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4974" w14:textId="34EBEA85" w:rsidR="00663A68" w:rsidRDefault="000368B6" w:rsidP="00BA60DB">
      <w:pPr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BA60DB">
        <w:rPr>
          <w:rFonts w:ascii="Arial" w:hAnsi="Arial" w:cs="Arial"/>
          <w:b/>
          <w:bCs/>
        </w:rPr>
        <w:t>Protocol</w:t>
      </w:r>
      <w:r w:rsidR="00507F8A" w:rsidRPr="00BA60DB">
        <w:rPr>
          <w:rFonts w:ascii="Arial" w:hAnsi="Arial" w:cs="Arial"/>
          <w:b/>
          <w:bCs/>
        </w:rPr>
        <w:t xml:space="preserve"> for</w:t>
      </w:r>
      <w:r w:rsidRPr="00BA60DB">
        <w:rPr>
          <w:rFonts w:ascii="Arial" w:hAnsi="Arial" w:cs="Arial"/>
          <w:b/>
          <w:bCs/>
        </w:rPr>
        <w:t xml:space="preserve"> </w:t>
      </w:r>
      <w:r w:rsidR="00663A68" w:rsidRPr="00BA60DB">
        <w:rPr>
          <w:rFonts w:ascii="Arial" w:hAnsi="Arial" w:cs="Arial"/>
          <w:b/>
          <w:bCs/>
        </w:rPr>
        <w:t>I</w:t>
      </w:r>
      <w:r w:rsidR="00507F8A" w:rsidRPr="00BA60DB">
        <w:rPr>
          <w:rFonts w:ascii="Arial" w:hAnsi="Arial" w:cs="Arial"/>
          <w:b/>
          <w:bCs/>
        </w:rPr>
        <w:t>terative Bleaching Extends Multiplexity (I</w:t>
      </w:r>
      <w:r w:rsidR="00663A68" w:rsidRPr="00BA60DB">
        <w:rPr>
          <w:rFonts w:ascii="Arial" w:hAnsi="Arial" w:cs="Arial"/>
          <w:b/>
          <w:bCs/>
        </w:rPr>
        <w:t>BEX</w:t>
      </w:r>
      <w:r w:rsidR="00507F8A" w:rsidRPr="00BA60DB">
        <w:rPr>
          <w:rFonts w:ascii="Arial" w:hAnsi="Arial" w:cs="Arial"/>
          <w:b/>
          <w:bCs/>
        </w:rPr>
        <w:t>)</w:t>
      </w:r>
      <w:r w:rsidR="00663A68" w:rsidRPr="00BA60DB">
        <w:rPr>
          <w:rFonts w:ascii="Arial" w:hAnsi="Arial" w:cs="Arial"/>
          <w:b/>
          <w:bCs/>
        </w:rPr>
        <w:t xml:space="preserve"> with Zebrafish retina</w:t>
      </w:r>
      <w:r w:rsidR="005E0A67" w:rsidRPr="00BA60DB">
        <w:rPr>
          <w:rFonts w:ascii="Arial" w:hAnsi="Arial" w:cs="Arial"/>
          <w:b/>
          <w:bCs/>
        </w:rPr>
        <w:t xml:space="preserve"> (multiple rounds of</w:t>
      </w:r>
      <w:r w:rsidR="00507F8A" w:rsidRPr="00BA60DB">
        <w:rPr>
          <w:rFonts w:ascii="Arial" w:hAnsi="Arial" w:cs="Arial"/>
          <w:b/>
          <w:bCs/>
        </w:rPr>
        <w:t xml:space="preserve"> </w:t>
      </w:r>
      <w:r w:rsidR="005E0A67" w:rsidRPr="00BA60DB">
        <w:rPr>
          <w:rFonts w:ascii="Arial" w:hAnsi="Arial" w:cs="Arial"/>
          <w:b/>
          <w:bCs/>
        </w:rPr>
        <w:t>immunohistochemistry on the same sample)</w:t>
      </w:r>
    </w:p>
    <w:p w14:paraId="3F84763F" w14:textId="77777777" w:rsidR="00BA60DB" w:rsidRPr="00BA60DB" w:rsidRDefault="00BA60DB" w:rsidP="00BA60DB">
      <w:pPr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449EC775" w14:textId="49729B0F" w:rsidR="00BA60DB" w:rsidRDefault="00BA60DB" w:rsidP="00BA60DB">
      <w:pPr>
        <w:spacing w:line="276" w:lineRule="auto"/>
        <w:rPr>
          <w:rFonts w:ascii="Arial" w:hAnsi="Arial" w:cs="Arial"/>
          <w:b/>
          <w:bCs/>
        </w:rPr>
      </w:pPr>
      <w:r w:rsidRPr="33D7F323">
        <w:rPr>
          <w:rFonts w:ascii="Arial" w:hAnsi="Arial" w:cs="Arial"/>
          <w:b/>
          <w:bCs/>
        </w:rPr>
        <w:t>Day</w:t>
      </w:r>
      <w:r w:rsidR="7A93968A" w:rsidRPr="33D7F323">
        <w:rPr>
          <w:rFonts w:ascii="Arial" w:hAnsi="Arial" w:cs="Arial"/>
          <w:b/>
          <w:bCs/>
        </w:rPr>
        <w:t xml:space="preserve"> </w:t>
      </w:r>
      <w:r w:rsidRPr="33D7F323">
        <w:rPr>
          <w:rFonts w:ascii="Arial" w:hAnsi="Arial" w:cs="Arial"/>
          <w:b/>
          <w:bCs/>
        </w:rPr>
        <w:t>1</w:t>
      </w:r>
    </w:p>
    <w:p w14:paraId="50474595" w14:textId="79ECE08A" w:rsidR="00BA60DB" w:rsidRPr="00BA60DB" w:rsidRDefault="00BA60DB" w:rsidP="00BA60DB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BA60DB">
        <w:rPr>
          <w:rFonts w:ascii="Arial" w:hAnsi="Arial" w:cs="Arial"/>
          <w:sz w:val="18"/>
          <w:szCs w:val="18"/>
        </w:rPr>
        <w:t xml:space="preserve">Grow embryos to desired </w:t>
      </w:r>
      <w:proofErr w:type="gramStart"/>
      <w:r w:rsidRPr="00BA60DB">
        <w:rPr>
          <w:rFonts w:ascii="Arial" w:hAnsi="Arial" w:cs="Arial"/>
          <w:sz w:val="18"/>
          <w:szCs w:val="18"/>
        </w:rPr>
        <w:t>stage</w:t>
      </w:r>
      <w:proofErr w:type="gramEnd"/>
    </w:p>
    <w:p w14:paraId="6AF8A748" w14:textId="0ED18564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Add </w:t>
      </w:r>
      <w:r w:rsidR="00A041D1" w:rsidRPr="00BA60DB">
        <w:rPr>
          <w:rFonts w:ascii="Arial" w:hAnsi="Arial" w:cs="Arial"/>
        </w:rPr>
        <w:t>tricaine.</w:t>
      </w:r>
    </w:p>
    <w:p w14:paraId="7134FF3E" w14:textId="1385980C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Fix</w:t>
      </w:r>
      <w:r w:rsidR="005E0A67" w:rsidRPr="00BA60DB">
        <w:rPr>
          <w:rFonts w:ascii="Arial" w:hAnsi="Arial" w:cs="Arial"/>
        </w:rPr>
        <w:t xml:space="preserve"> in </w:t>
      </w:r>
      <w:r w:rsidR="00F7784E" w:rsidRPr="00BA60DB">
        <w:rPr>
          <w:rFonts w:ascii="Arial" w:hAnsi="Arial" w:cs="Arial"/>
        </w:rPr>
        <w:t xml:space="preserve">Eppendorf in </w:t>
      </w:r>
      <w:r w:rsidR="005E0A67" w:rsidRPr="00BA60DB">
        <w:rPr>
          <w:rFonts w:ascii="Arial" w:hAnsi="Arial" w:cs="Arial"/>
        </w:rPr>
        <w:t xml:space="preserve">4% PFA </w:t>
      </w:r>
      <w:proofErr w:type="gramStart"/>
      <w:r w:rsidR="005E0A67" w:rsidRPr="00BA60DB">
        <w:rPr>
          <w:rFonts w:ascii="Arial" w:hAnsi="Arial" w:cs="Arial"/>
        </w:rPr>
        <w:t>overnight</w:t>
      </w:r>
      <w:proofErr w:type="gramEnd"/>
    </w:p>
    <w:p w14:paraId="419CBF74" w14:textId="5C7F0965" w:rsidR="005E0A67" w:rsidRPr="00BA60DB" w:rsidRDefault="005E0A67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Wash with PBS and replace with 30% sucrose</w:t>
      </w:r>
      <w:r w:rsidR="00507F8A" w:rsidRPr="00BA60DB">
        <w:rPr>
          <w:rFonts w:ascii="Arial" w:hAnsi="Arial" w:cs="Arial"/>
        </w:rPr>
        <w:t xml:space="preserve"> </w:t>
      </w:r>
      <w:proofErr w:type="gramStart"/>
      <w:r w:rsidR="00507F8A" w:rsidRPr="00BA60DB">
        <w:rPr>
          <w:rFonts w:ascii="Arial" w:hAnsi="Arial" w:cs="Arial"/>
        </w:rPr>
        <w:t>solution</w:t>
      </w:r>
      <w:proofErr w:type="gramEnd"/>
    </w:p>
    <w:p w14:paraId="7FFC8468" w14:textId="7C2EB60F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Embed</w:t>
      </w:r>
      <w:r w:rsidR="00F7784E" w:rsidRPr="00BA60DB">
        <w:rPr>
          <w:rFonts w:ascii="Arial" w:hAnsi="Arial" w:cs="Arial"/>
        </w:rPr>
        <w:t xml:space="preserve"> </w:t>
      </w:r>
      <w:r w:rsidR="004C3979" w:rsidRPr="00BA60DB">
        <w:rPr>
          <w:rFonts w:ascii="Arial" w:hAnsi="Arial" w:cs="Arial"/>
        </w:rPr>
        <w:t>embryos</w:t>
      </w:r>
      <w:r w:rsidRPr="00BA60DB">
        <w:rPr>
          <w:rFonts w:ascii="Arial" w:hAnsi="Arial" w:cs="Arial"/>
        </w:rPr>
        <w:t xml:space="preserve"> in OCT in </w:t>
      </w:r>
      <w:r w:rsidR="00A041D1" w:rsidRPr="00BA60DB">
        <w:rPr>
          <w:rFonts w:ascii="Arial" w:hAnsi="Arial" w:cs="Arial"/>
        </w:rPr>
        <w:t>moulds</w:t>
      </w:r>
      <w:r w:rsidR="00F7784E" w:rsidRPr="00BA60DB">
        <w:rPr>
          <w:rFonts w:ascii="Arial" w:hAnsi="Arial" w:cs="Arial"/>
        </w:rPr>
        <w:t xml:space="preserve"> facing the same </w:t>
      </w:r>
      <w:proofErr w:type="gramStart"/>
      <w:r w:rsidR="00F7784E" w:rsidRPr="00BA60DB">
        <w:rPr>
          <w:rFonts w:ascii="Arial" w:hAnsi="Arial" w:cs="Arial"/>
        </w:rPr>
        <w:t>way</w:t>
      </w:r>
      <w:proofErr w:type="gramEnd"/>
    </w:p>
    <w:p w14:paraId="12450E78" w14:textId="37FCE6CA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Freeze </w:t>
      </w:r>
      <w:r w:rsidR="00507F8A" w:rsidRPr="00BA60DB">
        <w:rPr>
          <w:rFonts w:ascii="Arial" w:hAnsi="Arial" w:cs="Arial"/>
        </w:rPr>
        <w:t>in</w:t>
      </w:r>
      <w:r w:rsidRPr="00BA60DB">
        <w:rPr>
          <w:rFonts w:ascii="Arial" w:hAnsi="Arial" w:cs="Arial"/>
        </w:rPr>
        <w:t xml:space="preserve"> -80</w:t>
      </w:r>
      <w:r w:rsidR="00507F8A" w:rsidRPr="00BA60DB">
        <w:rPr>
          <w:rFonts w:ascii="Arial" w:hAnsi="Arial" w:cs="Arial"/>
        </w:rPr>
        <w:t>°C</w:t>
      </w:r>
      <w:r w:rsidRPr="00BA60DB">
        <w:rPr>
          <w:rFonts w:ascii="Arial" w:hAnsi="Arial" w:cs="Arial"/>
        </w:rPr>
        <w:t xml:space="preserve"> for 5 </w:t>
      </w:r>
      <w:r w:rsidR="00507F8A" w:rsidRPr="00BA60DB">
        <w:rPr>
          <w:rFonts w:ascii="Arial" w:hAnsi="Arial" w:cs="Arial"/>
        </w:rPr>
        <w:t>minutes</w:t>
      </w:r>
      <w:r w:rsidRPr="00BA60DB">
        <w:rPr>
          <w:rFonts w:ascii="Arial" w:hAnsi="Arial" w:cs="Arial"/>
        </w:rPr>
        <w:t xml:space="preserve"> then </w:t>
      </w:r>
      <w:r w:rsidR="004C3979" w:rsidRPr="00BA60DB">
        <w:rPr>
          <w:rFonts w:ascii="Arial" w:hAnsi="Arial" w:cs="Arial"/>
        </w:rPr>
        <w:t xml:space="preserve">store in </w:t>
      </w:r>
      <w:r w:rsidRPr="00BA60DB">
        <w:rPr>
          <w:rFonts w:ascii="Arial" w:hAnsi="Arial" w:cs="Arial"/>
        </w:rPr>
        <w:t>-20</w:t>
      </w:r>
      <w:r w:rsidR="00507F8A" w:rsidRPr="00BA60DB">
        <w:rPr>
          <w:rFonts w:ascii="Arial" w:hAnsi="Arial" w:cs="Arial"/>
        </w:rPr>
        <w:t>°C</w:t>
      </w:r>
      <w:r w:rsidRPr="00BA60DB">
        <w:rPr>
          <w:rFonts w:ascii="Arial" w:hAnsi="Arial" w:cs="Arial"/>
        </w:rPr>
        <w:t xml:space="preserve"> for up to a </w:t>
      </w:r>
      <w:proofErr w:type="gramStart"/>
      <w:r w:rsidR="00A041D1" w:rsidRPr="00BA60DB">
        <w:rPr>
          <w:rFonts w:ascii="Arial" w:hAnsi="Arial" w:cs="Arial"/>
        </w:rPr>
        <w:t>week</w:t>
      </w:r>
      <w:proofErr w:type="gramEnd"/>
    </w:p>
    <w:p w14:paraId="7D9BE406" w14:textId="72DF04F3" w:rsidR="00927B7F" w:rsidRPr="00BA60DB" w:rsidRDefault="004C3979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When ready to section, c</w:t>
      </w:r>
      <w:r w:rsidR="00927B7F" w:rsidRPr="00BA60DB">
        <w:rPr>
          <w:rFonts w:ascii="Arial" w:hAnsi="Arial" w:cs="Arial"/>
        </w:rPr>
        <w:t xml:space="preserve">oat </w:t>
      </w:r>
      <w:r w:rsidR="005E0A67" w:rsidRPr="00BA60DB">
        <w:rPr>
          <w:rFonts w:ascii="Arial" w:hAnsi="Arial" w:cs="Arial"/>
        </w:rPr>
        <w:t xml:space="preserve">microscope </w:t>
      </w:r>
      <w:r w:rsidR="00927B7F" w:rsidRPr="00BA60DB">
        <w:rPr>
          <w:rFonts w:ascii="Arial" w:hAnsi="Arial" w:cs="Arial"/>
        </w:rPr>
        <w:t>slides with chrome alum gelatine</w:t>
      </w:r>
      <w:r w:rsidR="00507F8A" w:rsidRPr="00BA60DB">
        <w:rPr>
          <w:rFonts w:ascii="Arial" w:hAnsi="Arial" w:cs="Arial"/>
        </w:rPr>
        <w:t>;</w:t>
      </w:r>
      <w:r w:rsidR="00927B7F" w:rsidRPr="00BA60DB">
        <w:rPr>
          <w:rFonts w:ascii="Arial" w:hAnsi="Arial" w:cs="Arial"/>
        </w:rPr>
        <w:t xml:space="preserve"> Add </w:t>
      </w:r>
      <w:r w:rsidRPr="00BA60DB">
        <w:rPr>
          <w:rFonts w:ascii="Arial" w:hAnsi="Arial" w:cs="Arial"/>
        </w:rPr>
        <w:t>4</w:t>
      </w:r>
      <w:r w:rsidR="00927B7F" w:rsidRPr="00BA60DB">
        <w:rPr>
          <w:rFonts w:ascii="Arial" w:hAnsi="Arial" w:cs="Arial"/>
        </w:rPr>
        <w:t xml:space="preserve">uL to one end of the slide and smear it across in one motion with a </w:t>
      </w:r>
      <w:r w:rsidR="00A041D1" w:rsidRPr="00BA60DB">
        <w:rPr>
          <w:rFonts w:ascii="Arial" w:hAnsi="Arial" w:cs="Arial"/>
        </w:rPr>
        <w:t>coverslip.</w:t>
      </w:r>
      <w:r w:rsidR="005E0A67" w:rsidRPr="00BA60DB">
        <w:rPr>
          <w:rFonts w:ascii="Arial" w:hAnsi="Arial" w:cs="Arial"/>
        </w:rPr>
        <w:t xml:space="preserve"> (</w:t>
      </w:r>
      <w:proofErr w:type="gramStart"/>
      <w:r w:rsidR="005E0A67" w:rsidRPr="00BA60DB">
        <w:rPr>
          <w:rFonts w:ascii="Arial" w:hAnsi="Arial" w:cs="Arial"/>
        </w:rPr>
        <w:t>this</w:t>
      </w:r>
      <w:proofErr w:type="gramEnd"/>
      <w:r w:rsidR="005E0A67" w:rsidRPr="00BA60DB">
        <w:rPr>
          <w:rFonts w:ascii="Arial" w:hAnsi="Arial" w:cs="Arial"/>
        </w:rPr>
        <w:t xml:space="preserve"> makes sure the tissue remains adhered to the </w:t>
      </w:r>
      <w:r w:rsidR="00507F8A" w:rsidRPr="00BA60DB">
        <w:rPr>
          <w:rFonts w:ascii="Arial" w:hAnsi="Arial" w:cs="Arial"/>
        </w:rPr>
        <w:t>slide</w:t>
      </w:r>
      <w:r w:rsidR="005E0A67" w:rsidRPr="00BA60DB">
        <w:rPr>
          <w:rFonts w:ascii="Arial" w:hAnsi="Arial" w:cs="Arial"/>
        </w:rPr>
        <w:t xml:space="preserve"> over the course of many rounds)</w:t>
      </w:r>
    </w:p>
    <w:p w14:paraId="29CE5AF4" w14:textId="4FFBD0F6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Dry</w:t>
      </w:r>
      <w:r w:rsidR="004C3979" w:rsidRPr="00BA60DB">
        <w:rPr>
          <w:rFonts w:ascii="Arial" w:hAnsi="Arial" w:cs="Arial"/>
        </w:rPr>
        <w:t xml:space="preserve"> the</w:t>
      </w:r>
      <w:r w:rsidRPr="00BA60DB">
        <w:rPr>
          <w:rFonts w:ascii="Arial" w:hAnsi="Arial" w:cs="Arial"/>
        </w:rPr>
        <w:t xml:space="preserve"> slides for 1 hour at 60</w:t>
      </w:r>
      <w:r w:rsidR="00507F8A" w:rsidRPr="00BA60DB">
        <w:rPr>
          <w:rFonts w:ascii="Arial" w:hAnsi="Arial" w:cs="Arial"/>
        </w:rPr>
        <w:t>°C</w:t>
      </w:r>
      <w:r w:rsidRPr="00BA60DB">
        <w:rPr>
          <w:rFonts w:ascii="Arial" w:hAnsi="Arial" w:cs="Arial"/>
        </w:rPr>
        <w:t xml:space="preserve"> in an incubator/</w:t>
      </w:r>
      <w:proofErr w:type="gramStart"/>
      <w:r w:rsidRPr="00BA60DB">
        <w:rPr>
          <w:rFonts w:ascii="Arial" w:hAnsi="Arial" w:cs="Arial"/>
        </w:rPr>
        <w:t>oven</w:t>
      </w:r>
      <w:proofErr w:type="gramEnd"/>
    </w:p>
    <w:p w14:paraId="3DCD3AFD" w14:textId="62EAB4F5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Cryosection tissue 10-14 um onto dried coated slides</w:t>
      </w:r>
      <w:r w:rsidR="00834F75" w:rsidRPr="00BA60DB">
        <w:rPr>
          <w:rFonts w:ascii="Arial" w:hAnsi="Arial" w:cs="Arial"/>
        </w:rPr>
        <w:t xml:space="preserve"> (in the centre of the slide ideally, avoid the end furthest from the frosting for easy coverslip removal in the future)</w:t>
      </w:r>
    </w:p>
    <w:p w14:paraId="6017A437" w14:textId="5FD5B738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Leave</w:t>
      </w:r>
      <w:r w:rsidR="00507F8A" w:rsidRPr="00BA60DB">
        <w:rPr>
          <w:rFonts w:ascii="Arial" w:hAnsi="Arial" w:cs="Arial"/>
        </w:rPr>
        <w:t xml:space="preserve"> covered on the bench</w:t>
      </w:r>
      <w:r w:rsidRPr="00BA60DB">
        <w:rPr>
          <w:rFonts w:ascii="Arial" w:hAnsi="Arial" w:cs="Arial"/>
        </w:rPr>
        <w:t xml:space="preserve"> to dry overnight at </w:t>
      </w:r>
      <w:r w:rsidR="004C3979" w:rsidRPr="00BA60DB">
        <w:rPr>
          <w:rFonts w:ascii="Arial" w:hAnsi="Arial" w:cs="Arial"/>
        </w:rPr>
        <w:t>room temperature (RT)</w:t>
      </w:r>
      <w:r w:rsidR="00A041D1" w:rsidRPr="00BA60DB">
        <w:rPr>
          <w:rFonts w:ascii="Arial" w:hAnsi="Arial" w:cs="Arial"/>
        </w:rPr>
        <w:t>.</w:t>
      </w:r>
    </w:p>
    <w:p w14:paraId="22AD24CE" w14:textId="45ADCF77" w:rsidR="00927B7F" w:rsidRPr="00BA60DB" w:rsidRDefault="00927B7F" w:rsidP="00BA60D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Freeze slides the next</w:t>
      </w:r>
      <w:r w:rsidR="004C3979" w:rsidRPr="00BA60DB">
        <w:rPr>
          <w:rFonts w:ascii="Arial" w:hAnsi="Arial" w:cs="Arial"/>
        </w:rPr>
        <w:t xml:space="preserve"> morning</w:t>
      </w:r>
      <w:r w:rsidRPr="00BA60DB">
        <w:rPr>
          <w:rFonts w:ascii="Arial" w:hAnsi="Arial" w:cs="Arial"/>
        </w:rPr>
        <w:t xml:space="preserve"> </w:t>
      </w:r>
      <w:r w:rsidRPr="00BA60DB">
        <w:rPr>
          <w:rFonts w:ascii="Arial" w:hAnsi="Arial" w:cs="Arial"/>
          <w:b/>
          <w:bCs/>
        </w:rPr>
        <w:t>if not</w:t>
      </w:r>
      <w:r w:rsidRPr="00BA60DB">
        <w:rPr>
          <w:rFonts w:ascii="Arial" w:hAnsi="Arial" w:cs="Arial"/>
        </w:rPr>
        <w:t xml:space="preserve"> using </w:t>
      </w:r>
      <w:proofErr w:type="gramStart"/>
      <w:r w:rsidRPr="00BA60DB">
        <w:rPr>
          <w:rFonts w:ascii="Arial" w:hAnsi="Arial" w:cs="Arial"/>
        </w:rPr>
        <w:t>immediately</w:t>
      </w:r>
      <w:proofErr w:type="gramEnd"/>
    </w:p>
    <w:p w14:paraId="697FC54B" w14:textId="1E8A0512" w:rsidR="00927B7F" w:rsidRPr="00BA60DB" w:rsidRDefault="00927B7F" w:rsidP="00BA60DB">
      <w:pPr>
        <w:spacing w:line="276" w:lineRule="auto"/>
        <w:rPr>
          <w:rFonts w:ascii="Arial" w:hAnsi="Arial" w:cs="Arial"/>
          <w:u w:val="single"/>
        </w:rPr>
      </w:pPr>
      <w:r w:rsidRPr="00BA60DB">
        <w:rPr>
          <w:rFonts w:ascii="Arial" w:hAnsi="Arial" w:cs="Arial"/>
          <w:u w:val="single"/>
        </w:rPr>
        <w:t>If using immediately:</w:t>
      </w:r>
    </w:p>
    <w:p w14:paraId="2FF14FAB" w14:textId="693107FE" w:rsidR="00927B7F" w:rsidRPr="00BA60DB" w:rsidRDefault="00927B7F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Place slides in </w:t>
      </w:r>
      <w:proofErr w:type="spellStart"/>
      <w:r w:rsidR="00F7784E" w:rsidRPr="00BA60DB">
        <w:rPr>
          <w:rFonts w:ascii="Arial" w:hAnsi="Arial" w:cs="Arial"/>
        </w:rPr>
        <w:t>Coplin</w:t>
      </w:r>
      <w:proofErr w:type="spellEnd"/>
      <w:r w:rsidRPr="00BA60DB">
        <w:rPr>
          <w:rFonts w:ascii="Arial" w:hAnsi="Arial" w:cs="Arial"/>
        </w:rPr>
        <w:t xml:space="preserve"> jar with PBS to rehydrate and wash off OCT 2x5 </w:t>
      </w:r>
      <w:proofErr w:type="gramStart"/>
      <w:r w:rsidR="00507F8A" w:rsidRPr="00BA60DB">
        <w:rPr>
          <w:rFonts w:ascii="Arial" w:hAnsi="Arial" w:cs="Arial"/>
        </w:rPr>
        <w:t>minutes</w:t>
      </w:r>
      <w:proofErr w:type="gramEnd"/>
    </w:p>
    <w:p w14:paraId="08403757" w14:textId="0E79E543" w:rsidR="00927B7F" w:rsidRPr="00BA60DB" w:rsidRDefault="00927B7F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Boil slides in rice cooker in a </w:t>
      </w:r>
      <w:proofErr w:type="spellStart"/>
      <w:r w:rsidR="00F7784E" w:rsidRPr="00BA60DB">
        <w:rPr>
          <w:rFonts w:ascii="Arial" w:hAnsi="Arial" w:cs="Arial"/>
        </w:rPr>
        <w:t>Coplin</w:t>
      </w:r>
      <w:proofErr w:type="spellEnd"/>
      <w:r w:rsidRPr="00BA60DB">
        <w:rPr>
          <w:rFonts w:ascii="Arial" w:hAnsi="Arial" w:cs="Arial"/>
        </w:rPr>
        <w:t xml:space="preserve"> jar fille</w:t>
      </w:r>
      <w:r w:rsidR="00507F8A" w:rsidRPr="00BA60DB">
        <w:rPr>
          <w:rFonts w:ascii="Arial" w:hAnsi="Arial" w:cs="Arial"/>
        </w:rPr>
        <w:t>d</w:t>
      </w:r>
      <w:r w:rsidRPr="00BA60DB">
        <w:rPr>
          <w:rFonts w:ascii="Arial" w:hAnsi="Arial" w:cs="Arial"/>
        </w:rPr>
        <w:t xml:space="preserve"> with sodium citrate (or other desired antigen retrieval depending on the antibodies/tissue being used) for 20 </w:t>
      </w:r>
      <w:proofErr w:type="gramStart"/>
      <w:r w:rsidR="00507F8A" w:rsidRPr="00BA60DB">
        <w:rPr>
          <w:rFonts w:ascii="Arial" w:hAnsi="Arial" w:cs="Arial"/>
        </w:rPr>
        <w:t>minutes</w:t>
      </w:r>
      <w:proofErr w:type="gramEnd"/>
    </w:p>
    <w:p w14:paraId="1A3FB907" w14:textId="1157882E" w:rsidR="00927B7F" w:rsidRPr="00BA60DB" w:rsidRDefault="00927B7F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Leave to cool in </w:t>
      </w:r>
      <w:proofErr w:type="spellStart"/>
      <w:r w:rsidR="00F7784E" w:rsidRPr="00BA60DB">
        <w:rPr>
          <w:rFonts w:ascii="Arial" w:hAnsi="Arial" w:cs="Arial"/>
        </w:rPr>
        <w:t>Coplin</w:t>
      </w:r>
      <w:proofErr w:type="spellEnd"/>
      <w:r w:rsidRPr="00BA60DB">
        <w:rPr>
          <w:rFonts w:ascii="Arial" w:hAnsi="Arial" w:cs="Arial"/>
        </w:rPr>
        <w:t xml:space="preserve"> jar on the bench until around </w:t>
      </w:r>
      <w:r w:rsidR="001338EE">
        <w:rPr>
          <w:rFonts w:ascii="Arial" w:hAnsi="Arial" w:cs="Arial"/>
        </w:rPr>
        <w:t xml:space="preserve">RT </w:t>
      </w:r>
      <w:r w:rsidRPr="00BA60DB">
        <w:rPr>
          <w:rFonts w:ascii="Arial" w:hAnsi="Arial" w:cs="Arial"/>
        </w:rPr>
        <w:t xml:space="preserve">(45 </w:t>
      </w:r>
      <w:r w:rsidR="00507F8A" w:rsidRPr="00BA60DB">
        <w:rPr>
          <w:rFonts w:ascii="Arial" w:hAnsi="Arial" w:cs="Arial"/>
        </w:rPr>
        <w:t>minutes</w:t>
      </w:r>
      <w:r w:rsidRPr="00BA60DB">
        <w:rPr>
          <w:rFonts w:ascii="Arial" w:hAnsi="Arial" w:cs="Arial"/>
        </w:rPr>
        <w:t>)</w:t>
      </w:r>
    </w:p>
    <w:p w14:paraId="166C9493" w14:textId="2D01724B" w:rsidR="00927B7F" w:rsidRPr="00BA60DB" w:rsidRDefault="00927B7F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Wash with PBS 3x5 </w:t>
      </w:r>
      <w:r w:rsidR="00507F8A" w:rsidRPr="00BA60DB">
        <w:rPr>
          <w:rFonts w:ascii="Arial" w:hAnsi="Arial" w:cs="Arial"/>
        </w:rPr>
        <w:t>minutes</w:t>
      </w:r>
      <w:r w:rsidR="000368B6" w:rsidRPr="00BA60DB">
        <w:rPr>
          <w:rFonts w:ascii="Arial" w:hAnsi="Arial" w:cs="Arial"/>
        </w:rPr>
        <w:t xml:space="preserve"> either in </w:t>
      </w:r>
      <w:proofErr w:type="spellStart"/>
      <w:r w:rsidR="00F7784E" w:rsidRPr="00BA60DB">
        <w:rPr>
          <w:rFonts w:ascii="Arial" w:hAnsi="Arial" w:cs="Arial"/>
        </w:rPr>
        <w:t>Coplin</w:t>
      </w:r>
      <w:proofErr w:type="spellEnd"/>
      <w:r w:rsidR="000368B6" w:rsidRPr="00BA60DB">
        <w:rPr>
          <w:rFonts w:ascii="Arial" w:hAnsi="Arial" w:cs="Arial"/>
        </w:rPr>
        <w:t xml:space="preserve"> jar or use PAP pen (instruction from now assumes </w:t>
      </w:r>
      <w:proofErr w:type="spellStart"/>
      <w:r w:rsidR="00F7784E" w:rsidRPr="00BA60DB">
        <w:rPr>
          <w:rFonts w:ascii="Arial" w:hAnsi="Arial" w:cs="Arial"/>
        </w:rPr>
        <w:t>Coplin</w:t>
      </w:r>
      <w:proofErr w:type="spellEnd"/>
      <w:r w:rsidR="000368B6" w:rsidRPr="00BA60DB">
        <w:rPr>
          <w:rFonts w:ascii="Arial" w:hAnsi="Arial" w:cs="Arial"/>
        </w:rPr>
        <w:t xml:space="preserve"> jar is used for washes)</w:t>
      </w:r>
    </w:p>
    <w:p w14:paraId="5C3F3E87" w14:textId="474E3FD4" w:rsidR="00927B7F" w:rsidRPr="00BA60DB" w:rsidRDefault="00663A68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 xml:space="preserve">Place slide in </w:t>
      </w:r>
      <w:r w:rsidR="00507F8A" w:rsidRPr="33D7F323">
        <w:rPr>
          <w:rFonts w:ascii="Arial" w:hAnsi="Arial" w:cs="Arial"/>
        </w:rPr>
        <w:t xml:space="preserve">a </w:t>
      </w:r>
      <w:r w:rsidRPr="33D7F323">
        <w:rPr>
          <w:rFonts w:ascii="Arial" w:hAnsi="Arial" w:cs="Arial"/>
        </w:rPr>
        <w:t>humidified chamber and a</w:t>
      </w:r>
      <w:r w:rsidR="00927B7F" w:rsidRPr="33D7F323">
        <w:rPr>
          <w:rFonts w:ascii="Arial" w:hAnsi="Arial" w:cs="Arial"/>
        </w:rPr>
        <w:t xml:space="preserve">dd </w:t>
      </w:r>
      <w:r w:rsidR="003C6D62" w:rsidRPr="33D7F323">
        <w:rPr>
          <w:rFonts w:ascii="Arial" w:hAnsi="Arial" w:cs="Arial"/>
        </w:rPr>
        <w:t xml:space="preserve">200 </w:t>
      </w:r>
      <w:proofErr w:type="spellStart"/>
      <w:r w:rsidR="003C6D62" w:rsidRPr="33D7F323">
        <w:rPr>
          <w:rFonts w:ascii="Arial" w:hAnsi="Arial" w:cs="Arial"/>
        </w:rPr>
        <w:t>uL</w:t>
      </w:r>
      <w:proofErr w:type="spellEnd"/>
      <w:r w:rsidR="003C6D62" w:rsidRPr="33D7F323">
        <w:rPr>
          <w:rFonts w:ascii="Arial" w:hAnsi="Arial" w:cs="Arial"/>
        </w:rPr>
        <w:t xml:space="preserve"> </w:t>
      </w:r>
      <w:r w:rsidR="00927B7F" w:rsidRPr="33D7F323">
        <w:rPr>
          <w:rFonts w:ascii="Arial" w:hAnsi="Arial" w:cs="Arial"/>
        </w:rPr>
        <w:t xml:space="preserve">block </w:t>
      </w:r>
      <w:r w:rsidR="00507F8A" w:rsidRPr="33D7F323">
        <w:rPr>
          <w:rFonts w:ascii="Arial" w:hAnsi="Arial" w:cs="Arial"/>
        </w:rPr>
        <w:t xml:space="preserve">solution </w:t>
      </w:r>
      <w:r w:rsidR="00927B7F" w:rsidRPr="33D7F323">
        <w:rPr>
          <w:rFonts w:ascii="Arial" w:hAnsi="Arial" w:cs="Arial"/>
        </w:rPr>
        <w:t>(</w:t>
      </w:r>
      <w:r w:rsidRPr="33D7F323">
        <w:rPr>
          <w:rFonts w:ascii="Arial" w:hAnsi="Arial" w:cs="Arial"/>
        </w:rPr>
        <w:t>10% goat serum, 1% BSA, 0.8% Triton X, 0.1% Tween made up with PBS</w:t>
      </w:r>
      <w:r w:rsidR="00927B7F" w:rsidRPr="33D7F323">
        <w:rPr>
          <w:rFonts w:ascii="Arial" w:hAnsi="Arial" w:cs="Arial"/>
        </w:rPr>
        <w:t xml:space="preserve">) and </w:t>
      </w:r>
      <w:r w:rsidR="004C3979" w:rsidRPr="33D7F323">
        <w:rPr>
          <w:rFonts w:ascii="Arial" w:hAnsi="Arial" w:cs="Arial"/>
        </w:rPr>
        <w:t xml:space="preserve">gently </w:t>
      </w:r>
      <w:r w:rsidR="00927B7F" w:rsidRPr="33D7F323">
        <w:rPr>
          <w:rFonts w:ascii="Arial" w:hAnsi="Arial" w:cs="Arial"/>
        </w:rPr>
        <w:t>cover with parafilm, leave at RT for 1</w:t>
      </w:r>
      <w:r w:rsidR="03A81283" w:rsidRPr="33D7F323">
        <w:rPr>
          <w:rFonts w:ascii="Arial" w:hAnsi="Arial" w:cs="Arial"/>
        </w:rPr>
        <w:t xml:space="preserve"> </w:t>
      </w:r>
      <w:proofErr w:type="gramStart"/>
      <w:r w:rsidR="00A041D1" w:rsidRPr="33D7F323">
        <w:rPr>
          <w:rFonts w:ascii="Arial" w:hAnsi="Arial" w:cs="Arial"/>
        </w:rPr>
        <w:t>hour</w:t>
      </w:r>
      <w:proofErr w:type="gramEnd"/>
    </w:p>
    <w:p w14:paraId="7C106919" w14:textId="10078498" w:rsidR="00927B7F" w:rsidRPr="00BA60DB" w:rsidRDefault="00927B7F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Make u</w:t>
      </w:r>
      <w:r w:rsidR="00663A68" w:rsidRPr="00BA60DB">
        <w:rPr>
          <w:rFonts w:ascii="Arial" w:hAnsi="Arial" w:cs="Arial"/>
        </w:rPr>
        <w:t xml:space="preserve">p primary antibody solution as per </w:t>
      </w:r>
      <w:r w:rsidR="004C3979" w:rsidRPr="00BA60DB">
        <w:rPr>
          <w:rFonts w:ascii="Arial" w:hAnsi="Arial" w:cs="Arial"/>
        </w:rPr>
        <w:t xml:space="preserve">usual </w:t>
      </w:r>
      <w:r w:rsidR="00663A68" w:rsidRPr="00BA60DB">
        <w:rPr>
          <w:rFonts w:ascii="Arial" w:hAnsi="Arial" w:cs="Arial"/>
        </w:rPr>
        <w:t xml:space="preserve">dilutions in block solution (if using </w:t>
      </w:r>
      <w:proofErr w:type="spellStart"/>
      <w:r w:rsidR="00663A68" w:rsidRPr="00BA60DB">
        <w:rPr>
          <w:rFonts w:ascii="Arial" w:hAnsi="Arial" w:cs="Arial"/>
        </w:rPr>
        <w:t>FlexAble</w:t>
      </w:r>
      <w:proofErr w:type="spellEnd"/>
      <w:r w:rsidR="00663A68" w:rsidRPr="00BA60DB">
        <w:rPr>
          <w:rFonts w:ascii="Arial" w:hAnsi="Arial" w:cs="Arial"/>
        </w:rPr>
        <w:t xml:space="preserve"> </w:t>
      </w:r>
      <w:r w:rsidR="004C3979" w:rsidRPr="00BA60DB">
        <w:rPr>
          <w:rFonts w:ascii="Arial" w:hAnsi="Arial" w:cs="Arial"/>
        </w:rPr>
        <w:t xml:space="preserve">kits </w:t>
      </w:r>
      <w:r w:rsidR="00663A68" w:rsidRPr="00BA60DB">
        <w:rPr>
          <w:rFonts w:ascii="Arial" w:hAnsi="Arial" w:cs="Arial"/>
        </w:rPr>
        <w:t xml:space="preserve">see section </w:t>
      </w:r>
      <w:r w:rsidR="00834F75" w:rsidRPr="00BA60DB">
        <w:rPr>
          <w:rFonts w:ascii="Arial" w:hAnsi="Arial" w:cs="Arial"/>
        </w:rPr>
        <w:t>“</w:t>
      </w:r>
      <w:proofErr w:type="spellStart"/>
      <w:r w:rsidR="00834F75" w:rsidRPr="00BA60DB">
        <w:rPr>
          <w:rFonts w:ascii="Arial" w:hAnsi="Arial" w:cs="Arial"/>
        </w:rPr>
        <w:t>FlexAble</w:t>
      </w:r>
      <w:proofErr w:type="spellEnd"/>
      <w:r w:rsidR="00834F75" w:rsidRPr="00BA60DB">
        <w:rPr>
          <w:rFonts w:ascii="Arial" w:hAnsi="Arial" w:cs="Arial"/>
        </w:rPr>
        <w:t xml:space="preserve">” </w:t>
      </w:r>
      <w:r w:rsidR="00663A68" w:rsidRPr="00BA60DB">
        <w:rPr>
          <w:rFonts w:ascii="Arial" w:hAnsi="Arial" w:cs="Arial"/>
        </w:rPr>
        <w:t>below) with DAPI 1:500</w:t>
      </w:r>
    </w:p>
    <w:p w14:paraId="4738A54D" w14:textId="6D06331F" w:rsidR="00663A68" w:rsidRPr="00BA60DB" w:rsidRDefault="00663A68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Remove parafilm gently and pour/wipe off excess block</w:t>
      </w:r>
      <w:r w:rsidR="004C3979" w:rsidRPr="00BA60DB">
        <w:rPr>
          <w:rFonts w:ascii="Arial" w:hAnsi="Arial" w:cs="Arial"/>
        </w:rPr>
        <w:t xml:space="preserve"> solution</w:t>
      </w:r>
      <w:r w:rsidRPr="00BA60DB">
        <w:rPr>
          <w:rFonts w:ascii="Arial" w:hAnsi="Arial" w:cs="Arial"/>
        </w:rPr>
        <w:t>, immediately add</w:t>
      </w:r>
      <w:r w:rsidR="003C6D62" w:rsidRPr="00BA60DB">
        <w:rPr>
          <w:rFonts w:ascii="Arial" w:hAnsi="Arial" w:cs="Arial"/>
        </w:rPr>
        <w:t xml:space="preserve"> 150 </w:t>
      </w:r>
      <w:proofErr w:type="spellStart"/>
      <w:r w:rsidR="003C6D62" w:rsidRPr="00BA60DB">
        <w:rPr>
          <w:rFonts w:ascii="Arial" w:hAnsi="Arial" w:cs="Arial"/>
        </w:rPr>
        <w:t>uL</w:t>
      </w:r>
      <w:proofErr w:type="spellEnd"/>
      <w:r w:rsidRPr="00BA60DB">
        <w:rPr>
          <w:rFonts w:ascii="Arial" w:hAnsi="Arial" w:cs="Arial"/>
        </w:rPr>
        <w:t xml:space="preserve"> </w:t>
      </w:r>
      <w:r w:rsidR="004C3979" w:rsidRPr="00BA60DB">
        <w:rPr>
          <w:rFonts w:ascii="Arial" w:hAnsi="Arial" w:cs="Arial"/>
        </w:rPr>
        <w:t xml:space="preserve">of </w:t>
      </w:r>
      <w:r w:rsidRPr="00BA60DB">
        <w:rPr>
          <w:rFonts w:ascii="Arial" w:hAnsi="Arial" w:cs="Arial"/>
        </w:rPr>
        <w:t xml:space="preserve">the antibody solution to the slide and reapply the </w:t>
      </w:r>
      <w:proofErr w:type="gramStart"/>
      <w:r w:rsidR="00A041D1" w:rsidRPr="00BA60DB">
        <w:rPr>
          <w:rFonts w:ascii="Arial" w:hAnsi="Arial" w:cs="Arial"/>
        </w:rPr>
        <w:t>parafilm</w:t>
      </w:r>
      <w:proofErr w:type="gramEnd"/>
    </w:p>
    <w:p w14:paraId="788EE140" w14:textId="3690CFDF" w:rsidR="00663A68" w:rsidRDefault="00663A68" w:rsidP="00BA60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>Leave in 4</w:t>
      </w:r>
      <w:r w:rsidR="0D35CC6C" w:rsidRPr="33D7F323">
        <w:rPr>
          <w:rFonts w:ascii="Arial" w:hAnsi="Arial" w:cs="Arial"/>
        </w:rPr>
        <w:t>°</w:t>
      </w:r>
      <w:r w:rsidRPr="33D7F323">
        <w:rPr>
          <w:rFonts w:ascii="Arial" w:hAnsi="Arial" w:cs="Arial"/>
        </w:rPr>
        <w:t xml:space="preserve">C overnight in humidified </w:t>
      </w:r>
      <w:proofErr w:type="gramStart"/>
      <w:r w:rsidR="00A041D1" w:rsidRPr="33D7F323">
        <w:rPr>
          <w:rFonts w:ascii="Arial" w:hAnsi="Arial" w:cs="Arial"/>
        </w:rPr>
        <w:t>chamber</w:t>
      </w:r>
      <w:proofErr w:type="gramEnd"/>
    </w:p>
    <w:p w14:paraId="6A2714CE" w14:textId="77777777" w:rsidR="00BA60DB" w:rsidRPr="00BA60DB" w:rsidRDefault="00BA60DB" w:rsidP="00BA60DB">
      <w:pPr>
        <w:spacing w:line="276" w:lineRule="auto"/>
        <w:ind w:left="360"/>
        <w:rPr>
          <w:rFonts w:ascii="Arial" w:hAnsi="Arial" w:cs="Arial"/>
        </w:rPr>
      </w:pPr>
    </w:p>
    <w:p w14:paraId="3F1D514F" w14:textId="4B3E01B4" w:rsidR="00834F75" w:rsidRPr="00BA60DB" w:rsidRDefault="00834F75" w:rsidP="00BA60D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</w:rPr>
      </w:pPr>
      <w:r w:rsidRPr="00BA60DB">
        <w:rPr>
          <w:rFonts w:ascii="Arial" w:hAnsi="Arial" w:cs="Arial"/>
          <w:b/>
          <w:bCs/>
        </w:rPr>
        <w:t>Day 2</w:t>
      </w:r>
    </w:p>
    <w:p w14:paraId="20283909" w14:textId="5F5A9F9C" w:rsidR="00663A68" w:rsidRPr="00BA60DB" w:rsidRDefault="00834F75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R</w:t>
      </w:r>
      <w:r w:rsidR="00663A68" w:rsidRPr="00BA60DB">
        <w:rPr>
          <w:rFonts w:ascii="Arial" w:hAnsi="Arial" w:cs="Arial"/>
        </w:rPr>
        <w:t xml:space="preserve">emove parafilm and wash in PBS 3x20 </w:t>
      </w:r>
      <w:r w:rsidR="00507F8A" w:rsidRPr="00BA60DB">
        <w:rPr>
          <w:rFonts w:ascii="Arial" w:hAnsi="Arial" w:cs="Arial"/>
        </w:rPr>
        <w:t>minutes.</w:t>
      </w:r>
    </w:p>
    <w:p w14:paraId="52E89BF8" w14:textId="645818D6" w:rsidR="00834F75" w:rsidRPr="00BA60DB" w:rsidRDefault="00834F75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>If using secondary antibodies (see section “panel design” below),</w:t>
      </w:r>
      <w:r w:rsidR="10AD1042" w:rsidRPr="33D7F323">
        <w:rPr>
          <w:rFonts w:ascii="Arial" w:hAnsi="Arial" w:cs="Arial"/>
        </w:rPr>
        <w:t xml:space="preserve"> add</w:t>
      </w:r>
      <w:r w:rsidRPr="33D7F323">
        <w:rPr>
          <w:rFonts w:ascii="Arial" w:hAnsi="Arial" w:cs="Arial"/>
        </w:rPr>
        <w:t xml:space="preserve"> 1:1000 in PBS and leave for 1-2 hours at RT in humidified chamber then wash 3x10 min</w:t>
      </w:r>
      <w:r w:rsidR="00507F8A" w:rsidRPr="33D7F323">
        <w:rPr>
          <w:rFonts w:ascii="Arial" w:hAnsi="Arial" w:cs="Arial"/>
        </w:rPr>
        <w:t>ute</w:t>
      </w:r>
      <w:r w:rsidRPr="33D7F323">
        <w:rPr>
          <w:rFonts w:ascii="Arial" w:hAnsi="Arial" w:cs="Arial"/>
        </w:rPr>
        <w:t xml:space="preserve">s in </w:t>
      </w:r>
      <w:proofErr w:type="gramStart"/>
      <w:r w:rsidRPr="33D7F323">
        <w:rPr>
          <w:rFonts w:ascii="Arial" w:hAnsi="Arial" w:cs="Arial"/>
        </w:rPr>
        <w:t>PBS</w:t>
      </w:r>
      <w:proofErr w:type="gramEnd"/>
    </w:p>
    <w:p w14:paraId="66E9233C" w14:textId="5CBB23F5" w:rsidR="00834F75" w:rsidRPr="00BA60DB" w:rsidRDefault="00834F75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Remove slide from PBS and remove excess </w:t>
      </w:r>
      <w:r w:rsidR="00A041D1" w:rsidRPr="00BA60DB">
        <w:rPr>
          <w:rFonts w:ascii="Arial" w:hAnsi="Arial" w:cs="Arial"/>
        </w:rPr>
        <w:t>liquid</w:t>
      </w:r>
      <w:r w:rsidR="00507F8A" w:rsidRPr="00BA60DB">
        <w:rPr>
          <w:rFonts w:ascii="Arial" w:hAnsi="Arial" w:cs="Arial"/>
        </w:rPr>
        <w:t xml:space="preserve"> with an aspirator or </w:t>
      </w:r>
      <w:proofErr w:type="gramStart"/>
      <w:r w:rsidR="00507F8A" w:rsidRPr="00BA60DB">
        <w:rPr>
          <w:rFonts w:ascii="Arial" w:hAnsi="Arial" w:cs="Arial"/>
        </w:rPr>
        <w:t>tissue</w:t>
      </w:r>
      <w:proofErr w:type="gramEnd"/>
    </w:p>
    <w:p w14:paraId="7DFDD5A9" w14:textId="792D4DC6" w:rsidR="00834F75" w:rsidRPr="00BA60DB" w:rsidRDefault="00834F75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 xml:space="preserve">Add 2 drops of mounting media with a pipette </w:t>
      </w:r>
      <w:r w:rsidR="00A041D1" w:rsidRPr="33D7F323">
        <w:rPr>
          <w:rFonts w:ascii="Arial" w:hAnsi="Arial" w:cs="Arial"/>
        </w:rPr>
        <w:t>tip.</w:t>
      </w:r>
    </w:p>
    <w:p w14:paraId="6489F351" w14:textId="2CFAC28A" w:rsidR="00834F75" w:rsidRPr="00BA60DB" w:rsidRDefault="00834F75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lastRenderedPageBreak/>
        <w:t xml:space="preserve">Place coverslip over tissue </w:t>
      </w:r>
      <w:r w:rsidR="00E6265B" w:rsidRPr="00BA60DB">
        <w:rPr>
          <w:rFonts w:ascii="Arial" w:hAnsi="Arial" w:cs="Arial"/>
        </w:rPr>
        <w:t>(ideally in the centr</w:t>
      </w:r>
      <w:r w:rsidR="00507F8A" w:rsidRPr="00BA60DB">
        <w:rPr>
          <w:rFonts w:ascii="Arial" w:hAnsi="Arial" w:cs="Arial"/>
        </w:rPr>
        <w:t>e of the slide</w:t>
      </w:r>
      <w:r w:rsidR="00E6265B" w:rsidRPr="00BA60DB">
        <w:rPr>
          <w:rFonts w:ascii="Arial" w:hAnsi="Arial" w:cs="Arial"/>
        </w:rPr>
        <w:t xml:space="preserve">) </w:t>
      </w:r>
      <w:r w:rsidRPr="00BA60DB">
        <w:rPr>
          <w:rFonts w:ascii="Arial" w:hAnsi="Arial" w:cs="Arial"/>
        </w:rPr>
        <w:t xml:space="preserve">by </w:t>
      </w:r>
      <w:r w:rsidR="00A041D1" w:rsidRPr="00BA60DB">
        <w:rPr>
          <w:rFonts w:ascii="Arial" w:hAnsi="Arial" w:cs="Arial"/>
        </w:rPr>
        <w:t xml:space="preserve">placing down on one end at a 45-degree angle then </w:t>
      </w:r>
      <w:r w:rsidRPr="00BA60DB">
        <w:rPr>
          <w:rFonts w:ascii="Arial" w:hAnsi="Arial" w:cs="Arial"/>
        </w:rPr>
        <w:t xml:space="preserve">lowering </w:t>
      </w:r>
      <w:r w:rsidR="00A041D1" w:rsidRPr="00BA60DB">
        <w:rPr>
          <w:rFonts w:ascii="Arial" w:hAnsi="Arial" w:cs="Arial"/>
        </w:rPr>
        <w:t xml:space="preserve">the other </w:t>
      </w:r>
      <w:r w:rsidRPr="00BA60DB">
        <w:rPr>
          <w:rFonts w:ascii="Arial" w:hAnsi="Arial" w:cs="Arial"/>
        </w:rPr>
        <w:t>end slowly with forceps to ensure no air bubbles</w:t>
      </w:r>
      <w:r w:rsidR="00A041D1" w:rsidRPr="00BA60DB">
        <w:rPr>
          <w:rFonts w:ascii="Arial" w:hAnsi="Arial" w:cs="Arial"/>
        </w:rPr>
        <w:t xml:space="preserve"> </w:t>
      </w:r>
      <w:proofErr w:type="gramStart"/>
      <w:r w:rsidR="00A041D1" w:rsidRPr="00BA60DB">
        <w:rPr>
          <w:rFonts w:ascii="Arial" w:hAnsi="Arial" w:cs="Arial"/>
        </w:rPr>
        <w:t>form</w:t>
      </w:r>
      <w:proofErr w:type="gramEnd"/>
    </w:p>
    <w:p w14:paraId="6D5D8A1B" w14:textId="2B44B020" w:rsidR="00A041D1" w:rsidRPr="00BA60DB" w:rsidRDefault="00A041D1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Leave to dry at </w:t>
      </w:r>
      <w:r w:rsidR="001338EE">
        <w:rPr>
          <w:rFonts w:ascii="Arial" w:hAnsi="Arial" w:cs="Arial"/>
        </w:rPr>
        <w:t xml:space="preserve">RT </w:t>
      </w:r>
      <w:r w:rsidRPr="00BA60DB">
        <w:rPr>
          <w:rFonts w:ascii="Arial" w:hAnsi="Arial" w:cs="Arial"/>
        </w:rPr>
        <w:t>in the dark for at least an hour before imaging. (</w:t>
      </w:r>
      <w:proofErr w:type="gramStart"/>
      <w:r w:rsidRPr="00BA60DB">
        <w:rPr>
          <w:rFonts w:ascii="Arial" w:hAnsi="Arial" w:cs="Arial"/>
        </w:rPr>
        <w:t>note</w:t>
      </w:r>
      <w:proofErr w:type="gramEnd"/>
      <w:r w:rsidRPr="00BA60DB">
        <w:rPr>
          <w:rFonts w:ascii="Arial" w:hAnsi="Arial" w:cs="Arial"/>
        </w:rPr>
        <w:t xml:space="preserve">: this should be a consistent time </w:t>
      </w:r>
      <w:r w:rsidR="00507F8A" w:rsidRPr="00BA60DB">
        <w:rPr>
          <w:rFonts w:ascii="Arial" w:hAnsi="Arial" w:cs="Arial"/>
        </w:rPr>
        <w:t xml:space="preserve">period for </w:t>
      </w:r>
      <w:r w:rsidRPr="00BA60DB">
        <w:rPr>
          <w:rFonts w:ascii="Arial" w:hAnsi="Arial" w:cs="Arial"/>
        </w:rPr>
        <w:t>each round)</w:t>
      </w:r>
    </w:p>
    <w:p w14:paraId="2D1A720F" w14:textId="77777777" w:rsidR="00BA60DB" w:rsidRPr="00BA60DB" w:rsidRDefault="00A041D1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Image on confocal</w:t>
      </w:r>
      <w:r w:rsidR="00507F8A" w:rsidRPr="00BA60DB">
        <w:rPr>
          <w:rFonts w:ascii="Arial" w:hAnsi="Arial" w:cs="Arial"/>
        </w:rPr>
        <w:t>/imager</w:t>
      </w:r>
      <w:r w:rsidRPr="00BA60DB">
        <w:rPr>
          <w:rFonts w:ascii="Arial" w:hAnsi="Arial" w:cs="Arial"/>
        </w:rPr>
        <w:t xml:space="preserve"> making sure to record</w:t>
      </w:r>
      <w:r w:rsidR="00E6265B" w:rsidRPr="00BA60DB">
        <w:rPr>
          <w:rFonts w:ascii="Arial" w:hAnsi="Arial" w:cs="Arial"/>
        </w:rPr>
        <w:t>:</w:t>
      </w:r>
    </w:p>
    <w:p w14:paraId="706F87F9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Objective </w:t>
      </w:r>
      <w:proofErr w:type="gramStart"/>
      <w:r w:rsidRPr="00BA60DB">
        <w:rPr>
          <w:rFonts w:ascii="Arial" w:hAnsi="Arial" w:cs="Arial"/>
        </w:rPr>
        <w:t>used</w:t>
      </w:r>
      <w:proofErr w:type="gramEnd"/>
    </w:p>
    <w:p w14:paraId="01C04B67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Optical zoom</w:t>
      </w:r>
    </w:p>
    <w:p w14:paraId="49197048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Rotation</w:t>
      </w:r>
    </w:p>
    <w:p w14:paraId="6FF54708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Resolution</w:t>
      </w:r>
    </w:p>
    <w:p w14:paraId="2FB2FCB0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Line averaging</w:t>
      </w:r>
    </w:p>
    <w:p w14:paraId="0094AC4E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proofErr w:type="spellStart"/>
      <w:r w:rsidRPr="00BA60DB">
        <w:rPr>
          <w:rFonts w:ascii="Arial" w:hAnsi="Arial" w:cs="Arial"/>
        </w:rPr>
        <w:t>Fudicial</w:t>
      </w:r>
      <w:proofErr w:type="spellEnd"/>
      <w:r w:rsidRPr="00BA60DB">
        <w:rPr>
          <w:rFonts w:ascii="Arial" w:hAnsi="Arial" w:cs="Arial"/>
        </w:rPr>
        <w:t xml:space="preserve"> for alignment</w:t>
      </w:r>
    </w:p>
    <w:p w14:paraId="62A2E0EF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Z-stack direction</w:t>
      </w:r>
    </w:p>
    <w:p w14:paraId="1D9C1E4C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Z-stack step size (um)</w:t>
      </w:r>
    </w:p>
    <w:p w14:paraId="09431704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Total z-stack size (um)</w:t>
      </w:r>
    </w:p>
    <w:p w14:paraId="6DD699EA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Number of steps</w:t>
      </w:r>
    </w:p>
    <w:p w14:paraId="5CDB9F51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Galvo or wide</w:t>
      </w:r>
    </w:p>
    <w:p w14:paraId="707BC342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Number of Tiles</w:t>
      </w:r>
    </w:p>
    <w:p w14:paraId="56FEBD33" w14:textId="77777777" w:rsidR="00BA60DB" w:rsidRPr="00BA60DB" w:rsidRDefault="00BA60DB" w:rsidP="00BA60D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Position on slide of the sample imaged (will need to be located again every time)</w:t>
      </w:r>
    </w:p>
    <w:p w14:paraId="05AD420B" w14:textId="2E389764" w:rsidR="00BA60DB" w:rsidRPr="00BA60DB" w:rsidRDefault="00BA60DB" w:rsidP="00BA60DB">
      <w:pPr>
        <w:spacing w:line="276" w:lineRule="auto"/>
        <w:ind w:left="720"/>
        <w:rPr>
          <w:rFonts w:ascii="Arial" w:hAnsi="Arial" w:cs="Arial"/>
          <w:u w:val="single"/>
        </w:rPr>
      </w:pPr>
      <w:r w:rsidRPr="00BA60DB">
        <w:rPr>
          <w:rFonts w:ascii="Arial" w:hAnsi="Arial" w:cs="Arial"/>
          <w:b/>
          <w:bCs/>
        </w:rPr>
        <w:t>Note</w:t>
      </w:r>
      <w:r w:rsidRPr="00BA60DB">
        <w:rPr>
          <w:rFonts w:ascii="Arial" w:hAnsi="Arial" w:cs="Arial"/>
        </w:rPr>
        <w:t xml:space="preserve">: </w:t>
      </w:r>
    </w:p>
    <w:p w14:paraId="62CB64C7" w14:textId="77777777" w:rsidR="00BA60DB" w:rsidRDefault="00BA60DB" w:rsidP="00BA60DB">
      <w:pPr>
        <w:pStyle w:val="ListParagraph"/>
        <w:numPr>
          <w:ilvl w:val="0"/>
          <w:numId w:val="21"/>
        </w:numPr>
        <w:spacing w:line="276" w:lineRule="auto"/>
        <w:ind w:left="1440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All of these recorded parameters must stay the same for every imaging </w:t>
      </w:r>
      <w:proofErr w:type="gramStart"/>
      <w:r w:rsidRPr="00BA60DB">
        <w:rPr>
          <w:rFonts w:ascii="Arial" w:hAnsi="Arial" w:cs="Arial"/>
        </w:rPr>
        <w:t>round</w:t>
      </w:r>
      <w:proofErr w:type="gramEnd"/>
    </w:p>
    <w:p w14:paraId="2FE61CC2" w14:textId="77777777" w:rsidR="00BA60DB" w:rsidRPr="00BA60DB" w:rsidRDefault="00BA60DB" w:rsidP="00BA60DB">
      <w:pPr>
        <w:pStyle w:val="ListParagraph"/>
        <w:numPr>
          <w:ilvl w:val="0"/>
          <w:numId w:val="21"/>
        </w:numPr>
        <w:spacing w:line="276" w:lineRule="auto"/>
        <w:ind w:left="1440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Make sure the top and bottom of the z-stack has distinguishable structure/landmarks which can be recognised in following imaging </w:t>
      </w:r>
      <w:proofErr w:type="gramStart"/>
      <w:r w:rsidRPr="00BA60DB">
        <w:rPr>
          <w:rFonts w:ascii="Arial" w:hAnsi="Arial" w:cs="Arial"/>
        </w:rPr>
        <w:t>rounds</w:t>
      </w:r>
      <w:proofErr w:type="gramEnd"/>
    </w:p>
    <w:p w14:paraId="4C8A4B17" w14:textId="77777777" w:rsidR="00BA60DB" w:rsidRPr="00BA60DB" w:rsidRDefault="00BA60DB" w:rsidP="00BA60DB">
      <w:pPr>
        <w:spacing w:line="276" w:lineRule="auto"/>
        <w:rPr>
          <w:rFonts w:ascii="Arial" w:hAnsi="Arial" w:cs="Arial"/>
        </w:rPr>
      </w:pPr>
    </w:p>
    <w:p w14:paraId="591F81E3" w14:textId="20288AA7" w:rsidR="00BA60DB" w:rsidRDefault="00E6265B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After imaging, gently wipe of any oil on the coverslip then place slide into a 50 mL falcon tube and wait for around 20 </w:t>
      </w:r>
      <w:r w:rsidR="00507F8A" w:rsidRPr="00BA60DB">
        <w:rPr>
          <w:rFonts w:ascii="Arial" w:hAnsi="Arial" w:cs="Arial"/>
        </w:rPr>
        <w:t>minutes</w:t>
      </w:r>
      <w:r w:rsidRPr="00BA60DB">
        <w:rPr>
          <w:rFonts w:ascii="Arial" w:hAnsi="Arial" w:cs="Arial"/>
        </w:rPr>
        <w:t xml:space="preserve"> for the coverslip to slide off the </w:t>
      </w:r>
      <w:proofErr w:type="gramStart"/>
      <w:r w:rsidRPr="00BA60DB">
        <w:rPr>
          <w:rFonts w:ascii="Arial" w:hAnsi="Arial" w:cs="Arial"/>
        </w:rPr>
        <w:t>tissue</w:t>
      </w:r>
      <w:proofErr w:type="gramEnd"/>
    </w:p>
    <w:p w14:paraId="4E1CF24F" w14:textId="7D750CD9" w:rsidR="00BA60DB" w:rsidRDefault="00E6265B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>Remove slide from tube</w:t>
      </w:r>
      <w:r w:rsidR="2BA7554D" w:rsidRPr="33D7F323">
        <w:rPr>
          <w:rFonts w:ascii="Arial" w:hAnsi="Arial" w:cs="Arial"/>
        </w:rPr>
        <w:t xml:space="preserve"> slightly to</w:t>
      </w:r>
      <w:r w:rsidRPr="33D7F323">
        <w:rPr>
          <w:rFonts w:ascii="Arial" w:hAnsi="Arial" w:cs="Arial"/>
        </w:rPr>
        <w:t xml:space="preserve"> allow </w:t>
      </w:r>
      <w:r w:rsidR="73AAD7BB" w:rsidRPr="33D7F323">
        <w:rPr>
          <w:rFonts w:ascii="Arial" w:hAnsi="Arial" w:cs="Arial"/>
        </w:rPr>
        <w:t xml:space="preserve">the </w:t>
      </w:r>
      <w:r w:rsidRPr="33D7F323">
        <w:rPr>
          <w:rFonts w:ascii="Arial" w:hAnsi="Arial" w:cs="Arial"/>
        </w:rPr>
        <w:t xml:space="preserve">coverslip to </w:t>
      </w:r>
      <w:r w:rsidR="3FA4A07A" w:rsidRPr="33D7F323">
        <w:rPr>
          <w:rFonts w:ascii="Arial" w:hAnsi="Arial" w:cs="Arial"/>
        </w:rPr>
        <w:t>slide</w:t>
      </w:r>
      <w:r w:rsidRPr="33D7F323">
        <w:rPr>
          <w:rFonts w:ascii="Arial" w:hAnsi="Arial" w:cs="Arial"/>
        </w:rPr>
        <w:t xml:space="preserve"> off slowly and dispose of the </w:t>
      </w:r>
      <w:proofErr w:type="gramStart"/>
      <w:r w:rsidRPr="33D7F323">
        <w:rPr>
          <w:rFonts w:ascii="Arial" w:hAnsi="Arial" w:cs="Arial"/>
        </w:rPr>
        <w:t>coverslip</w:t>
      </w:r>
      <w:proofErr w:type="gramEnd"/>
    </w:p>
    <w:p w14:paraId="0F81B797" w14:textId="77777777" w:rsidR="00BA60DB" w:rsidRDefault="00E6265B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Wash slide 3x5 </w:t>
      </w:r>
      <w:r w:rsidR="00507F8A" w:rsidRPr="00BA60DB">
        <w:rPr>
          <w:rFonts w:ascii="Arial" w:hAnsi="Arial" w:cs="Arial"/>
        </w:rPr>
        <w:t>minutes</w:t>
      </w:r>
      <w:r w:rsidRPr="00BA60DB">
        <w:rPr>
          <w:rFonts w:ascii="Arial" w:hAnsi="Arial" w:cs="Arial"/>
        </w:rPr>
        <w:t xml:space="preserve"> with PBS to remove mounting </w:t>
      </w:r>
      <w:proofErr w:type="gramStart"/>
      <w:r w:rsidRPr="00BA60DB">
        <w:rPr>
          <w:rFonts w:ascii="Arial" w:hAnsi="Arial" w:cs="Arial"/>
        </w:rPr>
        <w:t>media</w:t>
      </w:r>
      <w:proofErr w:type="gramEnd"/>
    </w:p>
    <w:p w14:paraId="74C0DA73" w14:textId="0B00D8BA" w:rsidR="00BA60DB" w:rsidRDefault="00E6265B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 xml:space="preserve">Make up Lithium </w:t>
      </w:r>
      <w:r w:rsidR="2545243F" w:rsidRPr="33D7F323">
        <w:rPr>
          <w:rFonts w:ascii="Arial" w:hAnsi="Arial" w:cs="Arial"/>
        </w:rPr>
        <w:t>borohydride</w:t>
      </w:r>
      <w:r w:rsidRPr="33D7F323">
        <w:rPr>
          <w:rFonts w:ascii="Arial" w:hAnsi="Arial" w:cs="Arial"/>
        </w:rPr>
        <w:t xml:space="preserve"> </w:t>
      </w:r>
      <w:r w:rsidR="003C6D62" w:rsidRPr="33D7F323">
        <w:rPr>
          <w:rFonts w:ascii="Arial" w:hAnsi="Arial" w:cs="Arial"/>
        </w:rPr>
        <w:t xml:space="preserve">solution </w:t>
      </w:r>
      <w:r w:rsidRPr="33D7F323">
        <w:rPr>
          <w:rFonts w:ascii="Arial" w:hAnsi="Arial" w:cs="Arial"/>
        </w:rPr>
        <w:t>(in a fume cupboard add 5 mL purified water from a 15 mL falcon to a weighing boat with 5 ug lithium borohydride powder then pour solution back into 15 mL falcon</w:t>
      </w:r>
      <w:r w:rsidR="003C6D62" w:rsidRPr="33D7F323">
        <w:rPr>
          <w:rFonts w:ascii="Arial" w:hAnsi="Arial" w:cs="Arial"/>
        </w:rPr>
        <w:t xml:space="preserve"> and replace lid LOOSLY as hydrogen gas will be released through the reaction</w:t>
      </w:r>
      <w:r w:rsidR="00507F8A" w:rsidRPr="33D7F323">
        <w:rPr>
          <w:rFonts w:ascii="Arial" w:hAnsi="Arial" w:cs="Arial"/>
        </w:rPr>
        <w:t>.</w:t>
      </w:r>
      <w:r w:rsidRPr="33D7F323">
        <w:rPr>
          <w:rFonts w:ascii="Arial" w:hAnsi="Arial" w:cs="Arial"/>
        </w:rPr>
        <w:t xml:space="preserve"> </w:t>
      </w:r>
      <w:r w:rsidR="003C6D62" w:rsidRPr="33D7F323">
        <w:rPr>
          <w:rFonts w:ascii="Arial" w:hAnsi="Arial" w:cs="Arial"/>
        </w:rPr>
        <w:t xml:space="preserve">Make sure </w:t>
      </w:r>
      <w:r w:rsidR="00507F8A" w:rsidRPr="33D7F323">
        <w:rPr>
          <w:rFonts w:ascii="Arial" w:hAnsi="Arial" w:cs="Arial"/>
        </w:rPr>
        <w:t>no</w:t>
      </w:r>
      <w:r w:rsidR="003C6D62" w:rsidRPr="33D7F323">
        <w:rPr>
          <w:rFonts w:ascii="Arial" w:hAnsi="Arial" w:cs="Arial"/>
        </w:rPr>
        <w:t xml:space="preserve"> water comes in contact with the Lithium borohydride powder stock and keep it uncovered for the minimum amount of time and store appropriately in </w:t>
      </w:r>
      <w:r w:rsidR="00B51E5A" w:rsidRPr="33D7F323">
        <w:rPr>
          <w:rFonts w:ascii="Arial" w:hAnsi="Arial" w:cs="Arial"/>
        </w:rPr>
        <w:t xml:space="preserve">for example with </w:t>
      </w:r>
      <w:proofErr w:type="spellStart"/>
      <w:proofErr w:type="gramStart"/>
      <w:r w:rsidR="00507F8A" w:rsidRPr="33D7F323">
        <w:rPr>
          <w:rFonts w:ascii="Arial" w:hAnsi="Arial" w:cs="Arial"/>
        </w:rPr>
        <w:t>drierite</w:t>
      </w:r>
      <w:proofErr w:type="spellEnd"/>
      <w:proofErr w:type="gramEnd"/>
    </w:p>
    <w:p w14:paraId="73943B3F" w14:textId="1691E6B2" w:rsidR="00BA60DB" w:rsidRDefault="00B51E5A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>L</w:t>
      </w:r>
      <w:r w:rsidR="003C6D62" w:rsidRPr="33D7F323">
        <w:rPr>
          <w:rFonts w:ascii="Arial" w:hAnsi="Arial" w:cs="Arial"/>
        </w:rPr>
        <w:t>eave</w:t>
      </w:r>
      <w:r w:rsidRPr="33D7F323">
        <w:rPr>
          <w:rFonts w:ascii="Arial" w:hAnsi="Arial" w:cs="Arial"/>
        </w:rPr>
        <w:t xml:space="preserve"> the solution</w:t>
      </w:r>
      <w:r w:rsidR="003C6D62" w:rsidRPr="33D7F323">
        <w:rPr>
          <w:rFonts w:ascii="Arial" w:hAnsi="Arial" w:cs="Arial"/>
        </w:rPr>
        <w:t xml:space="preserve"> in </w:t>
      </w:r>
      <w:r w:rsidRPr="33D7F323">
        <w:rPr>
          <w:rFonts w:ascii="Arial" w:hAnsi="Arial" w:cs="Arial"/>
        </w:rPr>
        <w:t xml:space="preserve">the </w:t>
      </w:r>
      <w:r w:rsidR="003C6D62" w:rsidRPr="33D7F323">
        <w:rPr>
          <w:rFonts w:ascii="Arial" w:hAnsi="Arial" w:cs="Arial"/>
        </w:rPr>
        <w:t xml:space="preserve">fume cupboard for 20 </w:t>
      </w:r>
      <w:r w:rsidR="00507F8A" w:rsidRPr="33D7F323">
        <w:rPr>
          <w:rFonts w:ascii="Arial" w:hAnsi="Arial" w:cs="Arial"/>
        </w:rPr>
        <w:t>minutes</w:t>
      </w:r>
      <w:r w:rsidR="003C6D62" w:rsidRPr="33D7F323">
        <w:rPr>
          <w:rFonts w:ascii="Arial" w:hAnsi="Arial" w:cs="Arial"/>
        </w:rPr>
        <w:t xml:space="preserve"> until there are visible bubbles in the solution. This can now be removed and</w:t>
      </w:r>
      <w:r w:rsidR="702E9EC0" w:rsidRPr="33D7F323">
        <w:rPr>
          <w:rFonts w:ascii="Arial" w:hAnsi="Arial" w:cs="Arial"/>
        </w:rPr>
        <w:t xml:space="preserve"> should be</w:t>
      </w:r>
      <w:r w:rsidR="003C6D62" w:rsidRPr="33D7F323">
        <w:rPr>
          <w:rFonts w:ascii="Arial" w:hAnsi="Arial" w:cs="Arial"/>
        </w:rPr>
        <w:t xml:space="preserve"> used within 2 </w:t>
      </w:r>
      <w:proofErr w:type="gramStart"/>
      <w:r w:rsidR="003C6D62" w:rsidRPr="33D7F323">
        <w:rPr>
          <w:rFonts w:ascii="Arial" w:hAnsi="Arial" w:cs="Arial"/>
        </w:rPr>
        <w:t>hours</w:t>
      </w:r>
      <w:proofErr w:type="gramEnd"/>
    </w:p>
    <w:p w14:paraId="16474C60" w14:textId="02DA7F17" w:rsidR="00BA60DB" w:rsidRDefault="003C6D62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 xml:space="preserve">Add </w:t>
      </w:r>
      <w:r w:rsidR="234A5465" w:rsidRPr="33D7F323">
        <w:rPr>
          <w:rFonts w:ascii="Arial" w:hAnsi="Arial" w:cs="Arial"/>
        </w:rPr>
        <w:t xml:space="preserve">200uL of </w:t>
      </w:r>
      <w:r w:rsidRPr="33D7F323">
        <w:rPr>
          <w:rFonts w:ascii="Arial" w:hAnsi="Arial" w:cs="Arial"/>
        </w:rPr>
        <w:t xml:space="preserve">the lithium </w:t>
      </w:r>
      <w:r w:rsidR="1FE4D345" w:rsidRPr="33D7F323">
        <w:rPr>
          <w:rFonts w:ascii="Arial" w:hAnsi="Arial" w:cs="Arial"/>
        </w:rPr>
        <w:t>borohydride</w:t>
      </w:r>
      <w:r w:rsidRPr="33D7F323">
        <w:rPr>
          <w:rFonts w:ascii="Arial" w:hAnsi="Arial" w:cs="Arial"/>
        </w:rPr>
        <w:t xml:space="preserve"> solution to the slide and leave on the benchtop in direct light for 15 </w:t>
      </w:r>
      <w:r w:rsidR="00507F8A" w:rsidRPr="33D7F323">
        <w:rPr>
          <w:rFonts w:ascii="Arial" w:hAnsi="Arial" w:cs="Arial"/>
        </w:rPr>
        <w:t>minutes</w:t>
      </w:r>
      <w:r w:rsidRPr="33D7F323">
        <w:rPr>
          <w:rFonts w:ascii="Arial" w:hAnsi="Arial" w:cs="Arial"/>
        </w:rPr>
        <w:t xml:space="preserve"> replacing with fresh lithium </w:t>
      </w:r>
      <w:r w:rsidR="0FB25810" w:rsidRPr="33D7F323">
        <w:rPr>
          <w:rFonts w:ascii="Arial" w:hAnsi="Arial" w:cs="Arial"/>
        </w:rPr>
        <w:t>borohydride</w:t>
      </w:r>
      <w:r w:rsidRPr="33D7F323">
        <w:rPr>
          <w:rFonts w:ascii="Arial" w:hAnsi="Arial" w:cs="Arial"/>
        </w:rPr>
        <w:t xml:space="preserve"> for </w:t>
      </w:r>
      <w:r w:rsidR="76953524" w:rsidRPr="33D7F323">
        <w:rPr>
          <w:rFonts w:ascii="Arial" w:hAnsi="Arial" w:cs="Arial"/>
        </w:rPr>
        <w:t>a</w:t>
      </w:r>
      <w:r w:rsidRPr="33D7F323">
        <w:rPr>
          <w:rFonts w:ascii="Arial" w:hAnsi="Arial" w:cs="Arial"/>
        </w:rPr>
        <w:t xml:space="preserve"> second</w:t>
      </w:r>
      <w:r w:rsidR="4E463161" w:rsidRPr="33D7F323">
        <w:rPr>
          <w:rFonts w:ascii="Arial" w:hAnsi="Arial" w:cs="Arial"/>
        </w:rPr>
        <w:t xml:space="preserve"> 15 </w:t>
      </w:r>
      <w:proofErr w:type="gramStart"/>
      <w:r w:rsidR="4E463161" w:rsidRPr="33D7F323">
        <w:rPr>
          <w:rFonts w:ascii="Arial" w:hAnsi="Arial" w:cs="Arial"/>
        </w:rPr>
        <w:t>minutes</w:t>
      </w:r>
      <w:proofErr w:type="gramEnd"/>
    </w:p>
    <w:p w14:paraId="0441FF94" w14:textId="2E2790FA" w:rsidR="00BA60DB" w:rsidRDefault="003C6D62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Wash 3 x 10 </w:t>
      </w:r>
      <w:r w:rsidR="00507F8A" w:rsidRPr="00BA60DB">
        <w:rPr>
          <w:rFonts w:ascii="Arial" w:hAnsi="Arial" w:cs="Arial"/>
        </w:rPr>
        <w:t>minutes</w:t>
      </w:r>
      <w:r w:rsidRPr="00BA60DB">
        <w:rPr>
          <w:rFonts w:ascii="Arial" w:hAnsi="Arial" w:cs="Arial"/>
        </w:rPr>
        <w:t xml:space="preserve"> in PBS (important: as skipping this wash means the next round of antibodies may be deactivated as soon as they are added)</w:t>
      </w:r>
    </w:p>
    <w:p w14:paraId="09F9F84F" w14:textId="790E217C" w:rsidR="00BA60DB" w:rsidRDefault="003C6D62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Add the next round of primary antibodies and put in 4</w:t>
      </w:r>
      <w:r w:rsidR="00B51E5A" w:rsidRPr="00BA60DB">
        <w:rPr>
          <w:rFonts w:ascii="Arial" w:hAnsi="Arial" w:cs="Arial"/>
        </w:rPr>
        <w:t>°C</w:t>
      </w:r>
      <w:r w:rsidRPr="00BA60DB">
        <w:rPr>
          <w:rFonts w:ascii="Arial" w:hAnsi="Arial" w:cs="Arial"/>
        </w:rPr>
        <w:t xml:space="preserve"> </w:t>
      </w:r>
      <w:proofErr w:type="gramStart"/>
      <w:r w:rsidRPr="00BA60DB">
        <w:rPr>
          <w:rFonts w:ascii="Arial" w:hAnsi="Arial" w:cs="Arial"/>
        </w:rPr>
        <w:t>overnight</w:t>
      </w:r>
      <w:proofErr w:type="gramEnd"/>
    </w:p>
    <w:p w14:paraId="75C207E8" w14:textId="77777777" w:rsidR="00BA60DB" w:rsidRDefault="003C6D62" w:rsidP="00BA60D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lastRenderedPageBreak/>
        <w:t xml:space="preserve">Continue from day two for </w:t>
      </w:r>
      <w:r w:rsidR="00B51E5A" w:rsidRPr="00BA60DB">
        <w:rPr>
          <w:rFonts w:ascii="Arial" w:hAnsi="Arial" w:cs="Arial"/>
        </w:rPr>
        <w:t>as many</w:t>
      </w:r>
      <w:r w:rsidRPr="00BA60DB">
        <w:rPr>
          <w:rFonts w:ascii="Arial" w:hAnsi="Arial" w:cs="Arial"/>
        </w:rPr>
        <w:t xml:space="preserve"> rounds</w:t>
      </w:r>
      <w:r w:rsidR="000368B6" w:rsidRPr="00BA60DB">
        <w:rPr>
          <w:rFonts w:ascii="Arial" w:hAnsi="Arial" w:cs="Arial"/>
        </w:rPr>
        <w:t xml:space="preserve"> </w:t>
      </w:r>
      <w:r w:rsidR="00B51E5A" w:rsidRPr="00BA60DB">
        <w:rPr>
          <w:rFonts w:ascii="Arial" w:hAnsi="Arial" w:cs="Arial"/>
        </w:rPr>
        <w:t xml:space="preserve">as possible/desired </w:t>
      </w:r>
      <w:r w:rsidRPr="00BA60DB">
        <w:rPr>
          <w:rFonts w:ascii="Arial" w:hAnsi="Arial" w:cs="Arial"/>
        </w:rPr>
        <w:t xml:space="preserve">(until tissue quality </w:t>
      </w:r>
      <w:proofErr w:type="gramStart"/>
      <w:r w:rsidRPr="00BA60DB">
        <w:rPr>
          <w:rFonts w:ascii="Arial" w:hAnsi="Arial" w:cs="Arial"/>
        </w:rPr>
        <w:t>degrades</w:t>
      </w:r>
      <w:proofErr w:type="gramEnd"/>
      <w:r w:rsidRPr="00BA60DB">
        <w:rPr>
          <w:rFonts w:ascii="Arial" w:hAnsi="Arial" w:cs="Arial"/>
        </w:rPr>
        <w:t xml:space="preserve"> or </w:t>
      </w:r>
      <w:r w:rsidR="001B63A1" w:rsidRPr="00BA60DB">
        <w:rPr>
          <w:rFonts w:ascii="Arial" w:hAnsi="Arial" w:cs="Arial"/>
        </w:rPr>
        <w:t>all desired markers have been use</w:t>
      </w:r>
      <w:r w:rsidR="000368B6" w:rsidRPr="00BA60DB">
        <w:rPr>
          <w:rFonts w:ascii="Arial" w:hAnsi="Arial" w:cs="Arial"/>
        </w:rPr>
        <w:t xml:space="preserve">d) </w:t>
      </w:r>
    </w:p>
    <w:p w14:paraId="7FCC3D19" w14:textId="77777777" w:rsidR="00BA60DB" w:rsidRDefault="00BA60DB" w:rsidP="00BA60DB">
      <w:pPr>
        <w:pStyle w:val="ListParagraph"/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  <w:b/>
          <w:bCs/>
        </w:rPr>
        <w:t>Note</w:t>
      </w:r>
      <w:r w:rsidR="000368B6" w:rsidRPr="00BA60DB">
        <w:rPr>
          <w:rFonts w:ascii="Arial" w:hAnsi="Arial" w:cs="Arial"/>
        </w:rPr>
        <w:t xml:space="preserve">: </w:t>
      </w:r>
    </w:p>
    <w:p w14:paraId="107993E7" w14:textId="77777777" w:rsidR="00BA60DB" w:rsidRDefault="000368B6" w:rsidP="00BA60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another antigen retrieval </w:t>
      </w:r>
      <w:r w:rsidR="00B51E5A" w:rsidRPr="00BA60DB">
        <w:rPr>
          <w:rFonts w:ascii="Arial" w:hAnsi="Arial" w:cs="Arial"/>
        </w:rPr>
        <w:t xml:space="preserve">step </w:t>
      </w:r>
      <w:r w:rsidRPr="00BA60DB">
        <w:rPr>
          <w:rFonts w:ascii="Arial" w:hAnsi="Arial" w:cs="Arial"/>
        </w:rPr>
        <w:t xml:space="preserve">can be carried out between rounds if some makers work better with Tris-HCL for </w:t>
      </w:r>
      <w:proofErr w:type="gramStart"/>
      <w:r w:rsidRPr="00BA60DB">
        <w:rPr>
          <w:rFonts w:ascii="Arial" w:hAnsi="Arial" w:cs="Arial"/>
        </w:rPr>
        <w:t>example</w:t>
      </w:r>
      <w:proofErr w:type="gramEnd"/>
    </w:p>
    <w:p w14:paraId="03E5CCD6" w14:textId="33EFC587" w:rsidR="001B63A1" w:rsidRPr="00BA60DB" w:rsidRDefault="001B63A1" w:rsidP="00BA60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when imaging after the first round, make sure all parameters </w:t>
      </w:r>
      <w:r w:rsidR="00B51E5A" w:rsidRPr="00BA60DB">
        <w:rPr>
          <w:rFonts w:ascii="Arial" w:hAnsi="Arial" w:cs="Arial"/>
        </w:rPr>
        <w:t>are the same as those recorded on the first imaging session</w:t>
      </w:r>
      <w:r w:rsidRPr="00BA60DB">
        <w:rPr>
          <w:rFonts w:ascii="Arial" w:hAnsi="Arial" w:cs="Arial"/>
        </w:rPr>
        <w:t xml:space="preserve">, adjust channels for optimal imaging an ensure the area of imaging is the same by opening the round 1 image file and comparing. </w:t>
      </w:r>
      <w:r w:rsidR="00B51E5A" w:rsidRPr="00BA60DB">
        <w:rPr>
          <w:rFonts w:ascii="Arial" w:hAnsi="Arial" w:cs="Arial"/>
        </w:rPr>
        <w:t>I</w:t>
      </w:r>
      <w:r w:rsidRPr="00BA60DB">
        <w:rPr>
          <w:rFonts w:ascii="Arial" w:hAnsi="Arial" w:cs="Arial"/>
        </w:rPr>
        <w:t>mportantly, if imaging a z-stack, make sure that the top and bottom of the stack are in the same place as in round 1. Always align to round 1 when imaging for consistency.</w:t>
      </w:r>
    </w:p>
    <w:p w14:paraId="2D880A39" w14:textId="77777777" w:rsidR="00BA60DB" w:rsidRPr="00BA60DB" w:rsidRDefault="00BA60DB" w:rsidP="00BA60DB">
      <w:pPr>
        <w:spacing w:line="276" w:lineRule="auto"/>
        <w:ind w:left="720"/>
        <w:rPr>
          <w:rFonts w:ascii="Arial" w:hAnsi="Arial" w:cs="Arial"/>
        </w:rPr>
      </w:pPr>
    </w:p>
    <w:p w14:paraId="5BF52981" w14:textId="24D427C4" w:rsidR="001B63A1" w:rsidRDefault="001B63A1" w:rsidP="00BA60D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</w:rPr>
      </w:pPr>
      <w:r w:rsidRPr="00BA60DB">
        <w:rPr>
          <w:rFonts w:ascii="Arial" w:hAnsi="Arial" w:cs="Arial"/>
          <w:b/>
          <w:bCs/>
        </w:rPr>
        <w:t>Image processing</w:t>
      </w:r>
    </w:p>
    <w:p w14:paraId="024D8005" w14:textId="52DE661F" w:rsidR="001B63A1" w:rsidRPr="00BA60DB" w:rsidRDefault="001B63A1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Process all image files individually and import into </w:t>
      </w:r>
      <w:proofErr w:type="spellStart"/>
      <w:r w:rsidRPr="00BA60DB">
        <w:rPr>
          <w:rFonts w:ascii="Arial" w:hAnsi="Arial" w:cs="Arial"/>
        </w:rPr>
        <w:t>Imaris</w:t>
      </w:r>
      <w:proofErr w:type="spellEnd"/>
      <w:r w:rsidRPr="00BA60DB">
        <w:rPr>
          <w:rFonts w:ascii="Arial" w:hAnsi="Arial" w:cs="Arial"/>
        </w:rPr>
        <w:t xml:space="preserve"> </w:t>
      </w:r>
      <w:r w:rsidR="00B51E5A" w:rsidRPr="00BA60DB">
        <w:rPr>
          <w:rFonts w:ascii="Arial" w:hAnsi="Arial" w:cs="Arial"/>
        </w:rPr>
        <w:t xml:space="preserve">or </w:t>
      </w:r>
      <w:proofErr w:type="spellStart"/>
      <w:r w:rsidR="00B51E5A" w:rsidRPr="00BA60DB">
        <w:rPr>
          <w:rFonts w:ascii="Arial" w:hAnsi="Arial" w:cs="Arial"/>
        </w:rPr>
        <w:t>Imaris</w:t>
      </w:r>
      <w:proofErr w:type="spellEnd"/>
      <w:r w:rsidR="00B51E5A" w:rsidRPr="00BA60DB">
        <w:rPr>
          <w:rFonts w:ascii="Arial" w:hAnsi="Arial" w:cs="Arial"/>
        </w:rPr>
        <w:t xml:space="preserve"> </w:t>
      </w:r>
      <w:r w:rsidRPr="00BA60DB">
        <w:rPr>
          <w:rFonts w:ascii="Arial" w:hAnsi="Arial" w:cs="Arial"/>
        </w:rPr>
        <w:t>Viewer</w:t>
      </w:r>
      <w:r w:rsidR="00B51E5A" w:rsidRPr="00BA60DB">
        <w:rPr>
          <w:rFonts w:ascii="Arial" w:hAnsi="Arial" w:cs="Arial"/>
        </w:rPr>
        <w:t xml:space="preserve"> (Oxford Instruments)</w:t>
      </w:r>
      <w:r w:rsidRPr="00BA60DB">
        <w:rPr>
          <w:rFonts w:ascii="Arial" w:hAnsi="Arial" w:cs="Arial"/>
        </w:rPr>
        <w:t>.</w:t>
      </w:r>
    </w:p>
    <w:p w14:paraId="0940FE08" w14:textId="6F60444D" w:rsidR="001B63A1" w:rsidRPr="00BA60DB" w:rsidRDefault="001B63A1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Name channels in the format </w:t>
      </w:r>
      <w:proofErr w:type="spellStart"/>
      <w:r w:rsidR="005E0A67" w:rsidRPr="00BA60DB">
        <w:rPr>
          <w:rFonts w:ascii="Arial" w:hAnsi="Arial" w:cs="Arial"/>
        </w:rPr>
        <w:t>RoundNumber_</w:t>
      </w:r>
      <w:r w:rsidRPr="00BA60DB">
        <w:rPr>
          <w:rFonts w:ascii="Arial" w:hAnsi="Arial" w:cs="Arial"/>
        </w:rPr>
        <w:t>Marker_Fluorophore</w:t>
      </w:r>
      <w:proofErr w:type="spellEnd"/>
      <w:r w:rsidR="005E0A67" w:rsidRPr="00BA60DB">
        <w:rPr>
          <w:rFonts w:ascii="Arial" w:hAnsi="Arial" w:cs="Arial"/>
        </w:rPr>
        <w:t xml:space="preserve"> using only letters and underscores, for example the channel representing GS AF488 signal in the fourth round may be called R4_GS_AF488</w:t>
      </w:r>
    </w:p>
    <w:p w14:paraId="1A2F4FA9" w14:textId="42B9B2AD" w:rsidR="001B63A1" w:rsidRPr="00BA60DB" w:rsidRDefault="001B63A1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Use open-source registration software </w:t>
      </w:r>
      <w:r w:rsidR="000368B6" w:rsidRPr="00BA60DB">
        <w:rPr>
          <w:rFonts w:ascii="Arial" w:hAnsi="Arial" w:cs="Arial"/>
        </w:rPr>
        <w:t>(</w:t>
      </w:r>
      <w:hyperlink r:id="rId7" w:history="1">
        <w:r w:rsidR="00BA60DB" w:rsidRPr="00D83589">
          <w:rPr>
            <w:rStyle w:val="Hyperlink"/>
            <w:rFonts w:ascii="Arial" w:hAnsi="Arial" w:cs="Arial"/>
          </w:rPr>
          <w:t>https://github.com/niaid/sitk-ibex</w:t>
        </w:r>
      </w:hyperlink>
      <w:r w:rsidR="000368B6" w:rsidRPr="00BA60DB">
        <w:rPr>
          <w:rFonts w:ascii="Arial" w:hAnsi="Arial" w:cs="Arial"/>
        </w:rPr>
        <w:t xml:space="preserve"> </w:t>
      </w:r>
      <w:r w:rsidR="00591909" w:rsidRPr="00BA60DB">
        <w:rPr>
          <w:rFonts w:ascii="Arial" w:hAnsi="Arial" w:cs="Arial"/>
        </w:rPr>
        <w:t>)</w:t>
      </w:r>
      <w:r w:rsidR="00B51E5A" w:rsidRPr="00BA60DB">
        <w:rPr>
          <w:rFonts w:ascii="Arial" w:hAnsi="Arial" w:cs="Arial"/>
        </w:rPr>
        <w:t xml:space="preserve"> </w:t>
      </w:r>
      <w:r w:rsidR="000368B6" w:rsidRPr="00BA60DB">
        <w:rPr>
          <w:rFonts w:ascii="Arial" w:hAnsi="Arial" w:cs="Arial"/>
        </w:rPr>
        <w:t>(Radtke</w:t>
      </w:r>
      <w:r w:rsidR="000368B6" w:rsidRPr="00BA60DB">
        <w:rPr>
          <w:rFonts w:ascii="Arial" w:hAnsi="Arial" w:cs="Arial"/>
          <w:i/>
          <w:iCs/>
        </w:rPr>
        <w:t xml:space="preserve"> et al,</w:t>
      </w:r>
      <w:r w:rsidR="000368B6" w:rsidRPr="00BA60DB">
        <w:rPr>
          <w:rFonts w:ascii="Arial" w:hAnsi="Arial" w:cs="Arial"/>
        </w:rPr>
        <w:t xml:space="preserve"> 2020) </w:t>
      </w:r>
      <w:r w:rsidRPr="00BA60DB">
        <w:rPr>
          <w:rFonts w:ascii="Arial" w:hAnsi="Arial" w:cs="Arial"/>
        </w:rPr>
        <w:t xml:space="preserve">to register files </w:t>
      </w:r>
      <w:proofErr w:type="gramStart"/>
      <w:r w:rsidRPr="00BA60DB">
        <w:rPr>
          <w:rFonts w:ascii="Arial" w:hAnsi="Arial" w:cs="Arial"/>
        </w:rPr>
        <w:t>together</w:t>
      </w:r>
      <w:proofErr w:type="gramEnd"/>
    </w:p>
    <w:p w14:paraId="553DD8F5" w14:textId="4EC2971C" w:rsidR="005E0A67" w:rsidRPr="00BA60DB" w:rsidRDefault="005E0A67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Place files named after their corresponding round in the same </w:t>
      </w:r>
      <w:proofErr w:type="gramStart"/>
      <w:r w:rsidRPr="00BA60DB">
        <w:rPr>
          <w:rFonts w:ascii="Arial" w:hAnsi="Arial" w:cs="Arial"/>
        </w:rPr>
        <w:t>folder</w:t>
      </w:r>
      <w:proofErr w:type="gramEnd"/>
    </w:p>
    <w:p w14:paraId="1A2BE571" w14:textId="02C4B1AD" w:rsidR="005E0A67" w:rsidRPr="00BA60DB" w:rsidRDefault="005E0A67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Select the files and input _ as the separator and DAPI as the alignment channel and </w:t>
      </w:r>
      <w:proofErr w:type="gramStart"/>
      <w:r w:rsidRPr="00BA60DB">
        <w:rPr>
          <w:rFonts w:ascii="Arial" w:hAnsi="Arial" w:cs="Arial"/>
        </w:rPr>
        <w:t>run</w:t>
      </w:r>
      <w:proofErr w:type="gramEnd"/>
    </w:p>
    <w:p w14:paraId="4EE0E29C" w14:textId="393F1EDB" w:rsidR="005E0A67" w:rsidRPr="00BA60DB" w:rsidRDefault="005E0A67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Resample and save combined </w:t>
      </w:r>
      <w:proofErr w:type="gramStart"/>
      <w:r w:rsidRPr="00BA60DB">
        <w:rPr>
          <w:rFonts w:ascii="Arial" w:hAnsi="Arial" w:cs="Arial"/>
        </w:rPr>
        <w:t>image</w:t>
      </w:r>
      <w:proofErr w:type="gramEnd"/>
    </w:p>
    <w:p w14:paraId="458F95D2" w14:textId="135756FC" w:rsidR="005E0A67" w:rsidRPr="00BA60DB" w:rsidRDefault="005E0A67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Select DAPI for input output correlations which shows how well the alignment/registration has </w:t>
      </w:r>
      <w:proofErr w:type="gramStart"/>
      <w:r w:rsidRPr="00BA60DB">
        <w:rPr>
          <w:rFonts w:ascii="Arial" w:hAnsi="Arial" w:cs="Arial"/>
        </w:rPr>
        <w:t>worked</w:t>
      </w:r>
      <w:proofErr w:type="gramEnd"/>
    </w:p>
    <w:p w14:paraId="7CD0B35B" w14:textId="2157A2F4" w:rsidR="005E0A67" w:rsidRPr="00BA60DB" w:rsidRDefault="005E0A67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 xml:space="preserve">The single </w:t>
      </w:r>
      <w:proofErr w:type="spellStart"/>
      <w:r w:rsidR="55F65E90" w:rsidRPr="33D7F323">
        <w:rPr>
          <w:rFonts w:ascii="Arial" w:hAnsi="Arial" w:cs="Arial"/>
        </w:rPr>
        <w:t>I</w:t>
      </w:r>
      <w:r w:rsidRPr="33D7F323">
        <w:rPr>
          <w:rFonts w:ascii="Arial" w:hAnsi="Arial" w:cs="Arial"/>
        </w:rPr>
        <w:t>maris</w:t>
      </w:r>
      <w:proofErr w:type="spellEnd"/>
      <w:r w:rsidRPr="33D7F323">
        <w:rPr>
          <w:rFonts w:ascii="Arial" w:hAnsi="Arial" w:cs="Arial"/>
        </w:rPr>
        <w:t xml:space="preserve"> image file containing all rounds aligned will be called ‘</w:t>
      </w:r>
      <w:proofErr w:type="spellStart"/>
      <w:r w:rsidRPr="33D7F323">
        <w:rPr>
          <w:rFonts w:ascii="Arial" w:hAnsi="Arial" w:cs="Arial"/>
        </w:rPr>
        <w:t>output.ims</w:t>
      </w:r>
      <w:proofErr w:type="spellEnd"/>
      <w:r w:rsidRPr="33D7F323">
        <w:rPr>
          <w:rFonts w:ascii="Arial" w:hAnsi="Arial" w:cs="Arial"/>
        </w:rPr>
        <w:t>’</w:t>
      </w:r>
    </w:p>
    <w:p w14:paraId="56429E80" w14:textId="4DFAFA67" w:rsidR="00591909" w:rsidRDefault="00591909" w:rsidP="00BA60D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This can be imported into other image analysis software or exported as a TIFF for </w:t>
      </w:r>
      <w:proofErr w:type="gramStart"/>
      <w:r w:rsidRPr="00BA60DB">
        <w:rPr>
          <w:rFonts w:ascii="Arial" w:hAnsi="Arial" w:cs="Arial"/>
        </w:rPr>
        <w:t>example</w:t>
      </w:r>
      <w:proofErr w:type="gramEnd"/>
    </w:p>
    <w:p w14:paraId="640E5D06" w14:textId="77777777" w:rsidR="00BA60DB" w:rsidRPr="00BA60DB" w:rsidRDefault="00BA60DB" w:rsidP="00BA60DB">
      <w:pPr>
        <w:spacing w:line="276" w:lineRule="auto"/>
        <w:rPr>
          <w:rFonts w:ascii="Arial" w:hAnsi="Arial" w:cs="Arial"/>
        </w:rPr>
      </w:pPr>
    </w:p>
    <w:p w14:paraId="0070FC01" w14:textId="466C63D4" w:rsidR="00663A68" w:rsidRDefault="10EAE2FB" w:rsidP="33D7F323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</w:rPr>
      </w:pPr>
      <w:proofErr w:type="spellStart"/>
      <w:r w:rsidRPr="33D7F323">
        <w:rPr>
          <w:rFonts w:ascii="Arial" w:hAnsi="Arial" w:cs="Arial"/>
          <w:b/>
          <w:bCs/>
        </w:rPr>
        <w:t>Proteintech</w:t>
      </w:r>
      <w:proofErr w:type="spellEnd"/>
      <w:r w:rsidRPr="33D7F323">
        <w:rPr>
          <w:rFonts w:ascii="Arial" w:hAnsi="Arial" w:cs="Arial"/>
          <w:b/>
          <w:bCs/>
        </w:rPr>
        <w:t xml:space="preserve"> </w:t>
      </w:r>
      <w:proofErr w:type="spellStart"/>
      <w:r w:rsidR="00663A68" w:rsidRPr="33D7F323">
        <w:rPr>
          <w:rFonts w:ascii="Arial" w:hAnsi="Arial" w:cs="Arial"/>
          <w:b/>
          <w:bCs/>
        </w:rPr>
        <w:t>FlexAble</w:t>
      </w:r>
      <w:proofErr w:type="spellEnd"/>
      <w:r w:rsidR="76E7FC78" w:rsidRPr="33D7F323">
        <w:rPr>
          <w:rFonts w:ascii="Arial" w:hAnsi="Arial" w:cs="Arial"/>
          <w:b/>
          <w:bCs/>
        </w:rPr>
        <w:t xml:space="preserve"> Antibody Labelling Kits</w:t>
      </w:r>
    </w:p>
    <w:p w14:paraId="1359F6DD" w14:textId="793480D6" w:rsidR="00663A68" w:rsidRPr="00BA60DB" w:rsidRDefault="001B63A1" w:rsidP="00BA60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33D7F323">
        <w:rPr>
          <w:rFonts w:ascii="Arial" w:hAnsi="Arial" w:cs="Arial"/>
        </w:rPr>
        <w:t xml:space="preserve">Calculate amounts depending on individual antibody concentrations (check </w:t>
      </w:r>
      <w:r w:rsidR="17841B35" w:rsidRPr="33D7F323">
        <w:rPr>
          <w:rFonts w:ascii="Arial" w:hAnsi="Arial" w:cs="Arial"/>
        </w:rPr>
        <w:t>suppliers'</w:t>
      </w:r>
      <w:r w:rsidRPr="33D7F323">
        <w:rPr>
          <w:rFonts w:ascii="Arial" w:hAnsi="Arial" w:cs="Arial"/>
        </w:rPr>
        <w:t xml:space="preserve"> website)</w:t>
      </w:r>
    </w:p>
    <w:p w14:paraId="56132F83" w14:textId="487E9BE0" w:rsidR="001B63A1" w:rsidRPr="00BA60DB" w:rsidRDefault="001B63A1" w:rsidP="00BA60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If making enough for a single slide (150 </w:t>
      </w:r>
      <w:proofErr w:type="spellStart"/>
      <w:r w:rsidRPr="00BA60DB">
        <w:rPr>
          <w:rFonts w:ascii="Arial" w:hAnsi="Arial" w:cs="Arial"/>
        </w:rPr>
        <w:t>uL</w:t>
      </w:r>
      <w:proofErr w:type="spellEnd"/>
      <w:r w:rsidRPr="00BA60DB">
        <w:rPr>
          <w:rFonts w:ascii="Arial" w:hAnsi="Arial" w:cs="Arial"/>
        </w:rPr>
        <w:t>) we recommend:</w:t>
      </w:r>
    </w:p>
    <w:p w14:paraId="4BFD33C9" w14:textId="302CDE66" w:rsidR="001B63A1" w:rsidRPr="00BA60DB" w:rsidRDefault="001B63A1" w:rsidP="00BA60D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2 </w:t>
      </w:r>
      <w:proofErr w:type="spellStart"/>
      <w:r w:rsidRPr="00BA60DB">
        <w:rPr>
          <w:rFonts w:ascii="Arial" w:hAnsi="Arial" w:cs="Arial"/>
        </w:rPr>
        <w:t>FlexAble</w:t>
      </w:r>
      <w:proofErr w:type="spellEnd"/>
      <w:r w:rsidRPr="00BA60DB">
        <w:rPr>
          <w:rFonts w:ascii="Arial" w:hAnsi="Arial" w:cs="Arial"/>
        </w:rPr>
        <w:t xml:space="preserve"> reactions</w:t>
      </w:r>
    </w:p>
    <w:p w14:paraId="445CB94F" w14:textId="0DC213D7" w:rsidR="001B63A1" w:rsidRPr="00BA60DB" w:rsidRDefault="001B63A1" w:rsidP="00BA60D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>1 ug Antibody</w:t>
      </w:r>
    </w:p>
    <w:p w14:paraId="697FE9F5" w14:textId="2F820DA8" w:rsidR="001B63A1" w:rsidRPr="00BA60DB" w:rsidRDefault="001B63A1" w:rsidP="00BA60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Complete conjugations as per </w:t>
      </w:r>
      <w:proofErr w:type="spellStart"/>
      <w:r w:rsidRPr="00BA60DB">
        <w:rPr>
          <w:rFonts w:ascii="Arial" w:hAnsi="Arial" w:cs="Arial"/>
        </w:rPr>
        <w:t>FlexAble</w:t>
      </w:r>
      <w:proofErr w:type="spellEnd"/>
      <w:r w:rsidRPr="00BA60DB">
        <w:rPr>
          <w:rFonts w:ascii="Arial" w:hAnsi="Arial" w:cs="Arial"/>
        </w:rPr>
        <w:t xml:space="preserve"> protocol</w:t>
      </w:r>
    </w:p>
    <w:p w14:paraId="2B52B289" w14:textId="58598393" w:rsidR="001B63A1" w:rsidRDefault="001B63A1" w:rsidP="00BA60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Test if </w:t>
      </w:r>
      <w:proofErr w:type="spellStart"/>
      <w:r w:rsidRPr="00BA60DB">
        <w:rPr>
          <w:rFonts w:ascii="Arial" w:hAnsi="Arial" w:cs="Arial"/>
        </w:rPr>
        <w:t>FlexAble</w:t>
      </w:r>
      <w:proofErr w:type="spellEnd"/>
      <w:r w:rsidRPr="00BA60DB">
        <w:rPr>
          <w:rFonts w:ascii="Arial" w:hAnsi="Arial" w:cs="Arial"/>
        </w:rPr>
        <w:t xml:space="preserve"> kits work with </w:t>
      </w:r>
      <w:r w:rsidR="00B51E5A" w:rsidRPr="00BA60DB">
        <w:rPr>
          <w:rFonts w:ascii="Arial" w:hAnsi="Arial" w:cs="Arial"/>
        </w:rPr>
        <w:t>chosen</w:t>
      </w:r>
      <w:r w:rsidRPr="00BA60DB">
        <w:rPr>
          <w:rFonts w:ascii="Arial" w:hAnsi="Arial" w:cs="Arial"/>
        </w:rPr>
        <w:t xml:space="preserve"> antibodies before adding into an IBEX </w:t>
      </w:r>
      <w:r w:rsidR="00B51E5A" w:rsidRPr="00BA60DB">
        <w:rPr>
          <w:rFonts w:ascii="Arial" w:hAnsi="Arial" w:cs="Arial"/>
        </w:rPr>
        <w:t>procedure.</w:t>
      </w:r>
    </w:p>
    <w:p w14:paraId="45A36A2B" w14:textId="77777777" w:rsidR="00BA60DB" w:rsidRPr="00BA60DB" w:rsidRDefault="00BA60DB" w:rsidP="00BA60DB">
      <w:pPr>
        <w:spacing w:line="276" w:lineRule="auto"/>
        <w:ind w:left="360"/>
        <w:rPr>
          <w:rFonts w:ascii="Arial" w:hAnsi="Arial" w:cs="Arial"/>
        </w:rPr>
      </w:pPr>
    </w:p>
    <w:p w14:paraId="385269A0" w14:textId="1CCF11D2" w:rsidR="005E0A67" w:rsidRDefault="005E0A67" w:rsidP="00BA60D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</w:rPr>
      </w:pPr>
      <w:r w:rsidRPr="00BA60DB">
        <w:rPr>
          <w:rFonts w:ascii="Arial" w:hAnsi="Arial" w:cs="Arial"/>
          <w:b/>
          <w:bCs/>
        </w:rPr>
        <w:t>Notes on panel design</w:t>
      </w:r>
    </w:p>
    <w:p w14:paraId="53530CCD" w14:textId="77777777" w:rsidR="00BA60DB" w:rsidRDefault="005E0A67" w:rsidP="00BA60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A60DB">
        <w:rPr>
          <w:rStyle w:val="normaltextrun"/>
          <w:rFonts w:ascii="Arial" w:hAnsi="Arial" w:cs="Arial"/>
          <w:sz w:val="22"/>
          <w:szCs w:val="22"/>
        </w:rPr>
        <w:lastRenderedPageBreak/>
        <w:t>The following guidance will help produce the most effective IBEX panels:</w:t>
      </w:r>
    </w:p>
    <w:p w14:paraId="32715506" w14:textId="23279389" w:rsidR="005E0A67" w:rsidRPr="00BA60DB" w:rsidRDefault="005E0A67" w:rsidP="00BA60DB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A60DB">
        <w:rPr>
          <w:rStyle w:val="normaltextrun"/>
          <w:rFonts w:ascii="Arial" w:hAnsi="Arial" w:cs="Arial"/>
          <w:sz w:val="22"/>
          <w:szCs w:val="22"/>
        </w:rPr>
        <w:t xml:space="preserve">Ensure planned markers are compatible with </w:t>
      </w:r>
      <w:proofErr w:type="gramStart"/>
      <w:r w:rsidRPr="00BA60DB">
        <w:rPr>
          <w:rStyle w:val="normaltextrun"/>
          <w:rFonts w:ascii="Arial" w:hAnsi="Arial" w:cs="Arial"/>
          <w:sz w:val="22"/>
          <w:szCs w:val="22"/>
        </w:rPr>
        <w:t>IBEX</w:t>
      </w:r>
      <w:proofErr w:type="gramEnd"/>
    </w:p>
    <w:p w14:paraId="34B862AC" w14:textId="4397C611" w:rsidR="00BC60D5" w:rsidRPr="00BA60DB" w:rsidRDefault="00B51E5A" w:rsidP="33D7F323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33D7F323">
        <w:rPr>
          <w:rStyle w:val="normaltextrun"/>
          <w:rFonts w:ascii="Arial" w:hAnsi="Arial" w:cs="Arial"/>
          <w:sz w:val="22"/>
          <w:szCs w:val="22"/>
        </w:rPr>
        <w:t>Use primary conjugated antibodies where possible – secondary antibodies can be used</w:t>
      </w:r>
      <w:r w:rsidR="703D5593" w:rsidRPr="33D7F323">
        <w:rPr>
          <w:rStyle w:val="normaltextrun"/>
          <w:rFonts w:ascii="Arial" w:hAnsi="Arial" w:cs="Arial"/>
          <w:sz w:val="22"/>
          <w:szCs w:val="22"/>
        </w:rPr>
        <w:t xml:space="preserve"> in the first </w:t>
      </w:r>
      <w:r w:rsidR="062182E8" w:rsidRPr="33D7F323">
        <w:rPr>
          <w:rStyle w:val="normaltextrun"/>
          <w:rFonts w:ascii="Arial" w:hAnsi="Arial" w:cs="Arial"/>
          <w:sz w:val="22"/>
          <w:szCs w:val="22"/>
        </w:rPr>
        <w:t>round as</w:t>
      </w:r>
      <w:r w:rsidRPr="33D7F323">
        <w:rPr>
          <w:rStyle w:val="normaltextrun"/>
          <w:rFonts w:ascii="Arial" w:hAnsi="Arial" w:cs="Arial"/>
          <w:sz w:val="22"/>
          <w:szCs w:val="22"/>
        </w:rPr>
        <w:t xml:space="preserve"> long as none of the other antibodies are raised in the same </w:t>
      </w:r>
      <w:proofErr w:type="gramStart"/>
      <w:r w:rsidRPr="33D7F323">
        <w:rPr>
          <w:rStyle w:val="normaltextrun"/>
          <w:rFonts w:ascii="Arial" w:hAnsi="Arial" w:cs="Arial"/>
          <w:sz w:val="22"/>
          <w:szCs w:val="22"/>
        </w:rPr>
        <w:t>species</w:t>
      </w:r>
      <w:proofErr w:type="gramEnd"/>
    </w:p>
    <w:p w14:paraId="6F6D588B" w14:textId="2FFAE985" w:rsidR="005E0A67" w:rsidRPr="00BA60DB" w:rsidRDefault="005E0A67" w:rsidP="00BA60DB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A60DB">
        <w:rPr>
          <w:rStyle w:val="normaltextrun"/>
          <w:rFonts w:ascii="Arial" w:hAnsi="Arial" w:cs="Arial"/>
          <w:sz w:val="22"/>
          <w:szCs w:val="22"/>
        </w:rPr>
        <w:t xml:space="preserve">Ensure you use antibodies conjugated to fluorophores which have been validated to bleach in the original protocol (Radtke </w:t>
      </w:r>
      <w:r w:rsidRPr="00BA60DB">
        <w:rPr>
          <w:rStyle w:val="normaltextrun"/>
          <w:rFonts w:ascii="Arial" w:hAnsi="Arial" w:cs="Arial"/>
          <w:i/>
          <w:iCs/>
          <w:sz w:val="22"/>
          <w:szCs w:val="22"/>
        </w:rPr>
        <w:t>et al.,</w:t>
      </w:r>
      <w:r w:rsidRPr="00BA60DB">
        <w:rPr>
          <w:rStyle w:val="normaltextrun"/>
          <w:rFonts w:ascii="Arial" w:hAnsi="Arial" w:cs="Arial"/>
          <w:sz w:val="22"/>
          <w:szCs w:val="22"/>
        </w:rPr>
        <w:t xml:space="preserve"> 2020) or that you have </w:t>
      </w:r>
      <w:r w:rsidR="00BC60D5" w:rsidRPr="00BA60DB">
        <w:rPr>
          <w:rStyle w:val="normaltextrun"/>
          <w:rFonts w:ascii="Arial" w:hAnsi="Arial" w:cs="Arial"/>
          <w:sz w:val="22"/>
          <w:szCs w:val="22"/>
        </w:rPr>
        <w:t xml:space="preserve">successfully </w:t>
      </w:r>
      <w:r w:rsidRPr="00BA60DB">
        <w:rPr>
          <w:rStyle w:val="normaltextrun"/>
          <w:rFonts w:ascii="Arial" w:hAnsi="Arial" w:cs="Arial"/>
          <w:sz w:val="22"/>
          <w:szCs w:val="22"/>
        </w:rPr>
        <w:t>tested the bleaching</w:t>
      </w:r>
      <w:r w:rsidR="00BC60D5" w:rsidRPr="00BA60DB">
        <w:rPr>
          <w:rStyle w:val="normaltextrun"/>
          <w:rFonts w:ascii="Arial" w:hAnsi="Arial" w:cs="Arial"/>
          <w:sz w:val="22"/>
          <w:szCs w:val="22"/>
        </w:rPr>
        <w:t xml:space="preserve"> process</w:t>
      </w:r>
      <w:r w:rsidRPr="00BA60DB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BA60DB">
        <w:rPr>
          <w:rStyle w:val="normaltextrun"/>
          <w:rFonts w:ascii="Arial" w:hAnsi="Arial" w:cs="Arial"/>
          <w:sz w:val="22"/>
          <w:szCs w:val="22"/>
        </w:rPr>
        <w:t>on</w:t>
      </w:r>
      <w:proofErr w:type="gramEnd"/>
    </w:p>
    <w:p w14:paraId="353AADA3" w14:textId="379A2724" w:rsidR="005E0A67" w:rsidRPr="00BA60DB" w:rsidRDefault="005E0A67" w:rsidP="00BA60DB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A60DB">
        <w:rPr>
          <w:rStyle w:val="normaltextrun"/>
          <w:rFonts w:ascii="Arial" w:hAnsi="Arial" w:cs="Arial"/>
          <w:sz w:val="22"/>
          <w:szCs w:val="22"/>
        </w:rPr>
        <w:t xml:space="preserve">Include a common marker </w:t>
      </w:r>
      <w:r w:rsidR="00BC60D5" w:rsidRPr="00BA60DB">
        <w:rPr>
          <w:rStyle w:val="normaltextrun"/>
          <w:rFonts w:ascii="Arial" w:hAnsi="Arial" w:cs="Arial"/>
          <w:sz w:val="22"/>
          <w:szCs w:val="22"/>
        </w:rPr>
        <w:t xml:space="preserve">in every round for alignment, we use </w:t>
      </w:r>
      <w:proofErr w:type="gramStart"/>
      <w:r w:rsidR="00BC60D5" w:rsidRPr="00BA60DB">
        <w:rPr>
          <w:rStyle w:val="normaltextrun"/>
          <w:rFonts w:ascii="Arial" w:hAnsi="Arial" w:cs="Arial"/>
          <w:sz w:val="22"/>
          <w:szCs w:val="22"/>
        </w:rPr>
        <w:t>DAPI</w:t>
      </w:r>
      <w:proofErr w:type="gramEnd"/>
    </w:p>
    <w:p w14:paraId="7AF9A97C" w14:textId="2FDC7083" w:rsidR="005E0A67" w:rsidRPr="00BA60DB" w:rsidRDefault="005E0A67" w:rsidP="00BA60DB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A60DB">
        <w:rPr>
          <w:rStyle w:val="normaltextrun"/>
          <w:rFonts w:ascii="Arial" w:hAnsi="Arial" w:cs="Arial"/>
          <w:sz w:val="22"/>
          <w:szCs w:val="22"/>
        </w:rPr>
        <w:t>Place bright</w:t>
      </w:r>
      <w:r w:rsidR="00BC60D5" w:rsidRPr="00BA60DB">
        <w:rPr>
          <w:rStyle w:val="normaltextrun"/>
          <w:rFonts w:ascii="Arial" w:hAnsi="Arial" w:cs="Arial"/>
          <w:sz w:val="22"/>
          <w:szCs w:val="22"/>
        </w:rPr>
        <w:t xml:space="preserve"> or unbleachable markers </w:t>
      </w:r>
      <w:r w:rsidRPr="00BA60DB"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BC60D5" w:rsidRPr="00BA60DB">
        <w:rPr>
          <w:rStyle w:val="normaltextrun"/>
          <w:rFonts w:ascii="Arial" w:hAnsi="Arial" w:cs="Arial"/>
          <w:sz w:val="22"/>
          <w:szCs w:val="22"/>
        </w:rPr>
        <w:t>the last</w:t>
      </w:r>
      <w:r w:rsidRPr="00BA60DB">
        <w:rPr>
          <w:rStyle w:val="normaltextrun"/>
          <w:rFonts w:ascii="Arial" w:hAnsi="Arial" w:cs="Arial"/>
          <w:sz w:val="22"/>
          <w:szCs w:val="22"/>
        </w:rPr>
        <w:t xml:space="preserve"> rounds to minimize leftover signal</w:t>
      </w:r>
      <w:r w:rsidR="00BC60D5" w:rsidRPr="00BA60DB">
        <w:rPr>
          <w:rStyle w:val="normaltextrun"/>
          <w:rFonts w:ascii="Arial" w:hAnsi="Arial" w:cs="Arial"/>
          <w:sz w:val="22"/>
          <w:szCs w:val="22"/>
        </w:rPr>
        <w:t xml:space="preserve"> and place weaker markers in early </w:t>
      </w:r>
      <w:proofErr w:type="gramStart"/>
      <w:r w:rsidR="00BC60D5" w:rsidRPr="00BA60DB">
        <w:rPr>
          <w:rStyle w:val="normaltextrun"/>
          <w:rFonts w:ascii="Arial" w:hAnsi="Arial" w:cs="Arial"/>
          <w:sz w:val="22"/>
          <w:szCs w:val="22"/>
        </w:rPr>
        <w:t>panels</w:t>
      </w:r>
      <w:proofErr w:type="gramEnd"/>
    </w:p>
    <w:p w14:paraId="1A983086" w14:textId="299F9BC4" w:rsidR="005E0A67" w:rsidRPr="00BA60DB" w:rsidRDefault="00BC60D5" w:rsidP="00BA60DB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A60DB">
        <w:rPr>
          <w:rStyle w:val="normaltextrun"/>
          <w:rFonts w:ascii="Arial" w:hAnsi="Arial" w:cs="Arial"/>
          <w:sz w:val="22"/>
          <w:szCs w:val="22"/>
        </w:rPr>
        <w:t xml:space="preserve">Test antibody rounds individually before committing to the full </w:t>
      </w:r>
      <w:proofErr w:type="gramStart"/>
      <w:r w:rsidRPr="00BA60DB">
        <w:rPr>
          <w:rStyle w:val="normaltextrun"/>
          <w:rFonts w:ascii="Arial" w:hAnsi="Arial" w:cs="Arial"/>
          <w:sz w:val="22"/>
          <w:szCs w:val="22"/>
        </w:rPr>
        <w:t>IBEX</w:t>
      </w:r>
      <w:proofErr w:type="gramEnd"/>
    </w:p>
    <w:p w14:paraId="38CAA4E0" w14:textId="77777777" w:rsidR="000368B6" w:rsidRPr="00BA60DB" w:rsidRDefault="000368B6" w:rsidP="00BA60DB">
      <w:pPr>
        <w:spacing w:line="276" w:lineRule="auto"/>
        <w:rPr>
          <w:rFonts w:ascii="Arial" w:hAnsi="Arial" w:cs="Arial"/>
        </w:rPr>
      </w:pPr>
    </w:p>
    <w:p w14:paraId="66B20F29" w14:textId="320A2BC5" w:rsidR="005E0A67" w:rsidRPr="00BA60DB" w:rsidRDefault="000368B6" w:rsidP="00BA60DB">
      <w:pPr>
        <w:spacing w:line="276" w:lineRule="auto"/>
        <w:rPr>
          <w:rFonts w:ascii="Arial" w:hAnsi="Arial" w:cs="Arial"/>
          <w:b/>
          <w:bCs/>
          <w:u w:val="single"/>
        </w:rPr>
      </w:pPr>
      <w:r w:rsidRPr="00BA60DB">
        <w:rPr>
          <w:rFonts w:ascii="Arial" w:hAnsi="Arial" w:cs="Arial"/>
          <w:b/>
          <w:bCs/>
          <w:u w:val="single"/>
        </w:rPr>
        <w:t>Reference</w:t>
      </w:r>
    </w:p>
    <w:p w14:paraId="54F7E606" w14:textId="60A1CDD0" w:rsidR="000368B6" w:rsidRPr="00BA60DB" w:rsidRDefault="000368B6" w:rsidP="00BA60DB">
      <w:pPr>
        <w:spacing w:line="276" w:lineRule="auto"/>
        <w:rPr>
          <w:rFonts w:ascii="Arial" w:hAnsi="Arial" w:cs="Arial"/>
        </w:rPr>
      </w:pPr>
      <w:r w:rsidRPr="00BA60DB">
        <w:rPr>
          <w:rFonts w:ascii="Arial" w:hAnsi="Arial" w:cs="Arial"/>
        </w:rPr>
        <w:t xml:space="preserve">A. J. Radtke, E. F. </w:t>
      </w:r>
      <w:proofErr w:type="spellStart"/>
      <w:r w:rsidRPr="00BA60DB">
        <w:rPr>
          <w:rFonts w:ascii="Arial" w:hAnsi="Arial" w:cs="Arial"/>
        </w:rPr>
        <w:t>Kandov</w:t>
      </w:r>
      <w:proofErr w:type="spellEnd"/>
      <w:r w:rsidRPr="00BA60DB">
        <w:rPr>
          <w:rFonts w:ascii="Arial" w:hAnsi="Arial" w:cs="Arial"/>
        </w:rPr>
        <w:t xml:space="preserve">, B. C. </w:t>
      </w:r>
      <w:proofErr w:type="spellStart"/>
      <w:r w:rsidRPr="00BA60DB">
        <w:rPr>
          <w:rFonts w:ascii="Arial" w:hAnsi="Arial" w:cs="Arial"/>
        </w:rPr>
        <w:t>Lowekamp</w:t>
      </w:r>
      <w:proofErr w:type="spellEnd"/>
      <w:r w:rsidRPr="00BA60DB">
        <w:rPr>
          <w:rFonts w:ascii="Arial" w:hAnsi="Arial" w:cs="Arial"/>
        </w:rPr>
        <w:t xml:space="preserve">, E. Speranza, C. Chu, A. Gola, N. Thakur, R. Shih, L. Yao, Z. R. Yaniv, R. </w:t>
      </w:r>
      <w:proofErr w:type="spellStart"/>
      <w:r w:rsidRPr="00BA60DB">
        <w:rPr>
          <w:rFonts w:ascii="Arial" w:hAnsi="Arial" w:cs="Arial"/>
        </w:rPr>
        <w:t>Beuschel</w:t>
      </w:r>
      <w:proofErr w:type="spellEnd"/>
      <w:r w:rsidRPr="00BA60DB">
        <w:rPr>
          <w:rFonts w:ascii="Arial" w:hAnsi="Arial" w:cs="Arial"/>
        </w:rPr>
        <w:t xml:space="preserve">, J. Kabat, J. Croteau, J. Davis, J. M. Hernandez, R. N. Germain "IBEX - A versatile multi-plex optical imaging approach for deep phenotyping and spatial analysis of cells in complex tissues", Proc Natl </w:t>
      </w:r>
      <w:proofErr w:type="spellStart"/>
      <w:r w:rsidRPr="00BA60DB">
        <w:rPr>
          <w:rFonts w:ascii="Arial" w:hAnsi="Arial" w:cs="Arial"/>
        </w:rPr>
        <w:t>Acad</w:t>
      </w:r>
      <w:proofErr w:type="spellEnd"/>
      <w:r w:rsidRPr="00BA60DB">
        <w:rPr>
          <w:rFonts w:ascii="Arial" w:hAnsi="Arial" w:cs="Arial"/>
        </w:rPr>
        <w:t xml:space="preserve"> Sci, 117(52):33455-33465, </w:t>
      </w:r>
      <w:proofErr w:type="gramStart"/>
      <w:r w:rsidRPr="00BA60DB">
        <w:rPr>
          <w:rFonts w:ascii="Arial" w:hAnsi="Arial" w:cs="Arial"/>
        </w:rPr>
        <w:t>2020</w:t>
      </w:r>
      <w:proofErr w:type="gramEnd"/>
    </w:p>
    <w:sectPr w:rsidR="000368B6" w:rsidRPr="00BA6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A40D" w14:textId="77777777" w:rsidR="009212BF" w:rsidRDefault="009212BF" w:rsidP="00BA60DB">
      <w:pPr>
        <w:spacing w:after="0" w:line="240" w:lineRule="auto"/>
      </w:pPr>
      <w:r>
        <w:separator/>
      </w:r>
    </w:p>
  </w:endnote>
  <w:endnote w:type="continuationSeparator" w:id="0">
    <w:p w14:paraId="4270CED6" w14:textId="77777777" w:rsidR="009212BF" w:rsidRDefault="009212BF" w:rsidP="00BA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038C" w14:textId="77777777" w:rsidR="00605D3D" w:rsidRDefault="00605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46B" w14:textId="7CF71F5A" w:rsidR="00BA60DB" w:rsidRDefault="00BA60DB" w:rsidP="00BA60DB">
    <w:pPr>
      <w:pStyle w:val="Footer"/>
      <w:jc w:val="right"/>
    </w:pPr>
    <w:r w:rsidRPr="00165CA6">
      <w:rPr>
        <w:rFonts w:ascii="Arial" w:hAnsi="Arial" w:cs="Arial"/>
        <w:color w:val="000000" w:themeColor="text1"/>
      </w:rPr>
      <w:t xml:space="preserve">Page </w:t>
    </w:r>
    <w:r w:rsidRPr="00165CA6">
      <w:rPr>
        <w:rFonts w:ascii="Arial" w:hAnsi="Arial" w:cs="Arial"/>
        <w:color w:val="000000" w:themeColor="text1"/>
      </w:rPr>
      <w:fldChar w:fldCharType="begin"/>
    </w:r>
    <w:r w:rsidRPr="00165CA6">
      <w:rPr>
        <w:rFonts w:ascii="Arial" w:hAnsi="Arial" w:cs="Arial"/>
        <w:color w:val="000000" w:themeColor="text1"/>
      </w:rPr>
      <w:instrText xml:space="preserve"> PAGE  \* Arabic  \* MERGEFORMAT </w:instrText>
    </w:r>
    <w:r w:rsidRPr="00165CA6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color w:val="000000" w:themeColor="text1"/>
      </w:rPr>
      <w:t>1</w:t>
    </w:r>
    <w:r w:rsidRPr="00165CA6">
      <w:rPr>
        <w:rFonts w:ascii="Arial" w:hAnsi="Arial" w:cs="Arial"/>
        <w:color w:val="000000" w:themeColor="text1"/>
      </w:rPr>
      <w:fldChar w:fldCharType="end"/>
    </w:r>
    <w:r w:rsidRPr="00165CA6">
      <w:rPr>
        <w:rFonts w:ascii="Arial" w:hAnsi="Arial" w:cs="Arial"/>
        <w:color w:val="000000" w:themeColor="text1"/>
      </w:rPr>
      <w:t xml:space="preserve"> of </w:t>
    </w:r>
    <w:r w:rsidRPr="00165CA6">
      <w:rPr>
        <w:rFonts w:ascii="Arial" w:hAnsi="Arial" w:cs="Arial"/>
        <w:color w:val="000000" w:themeColor="text1"/>
      </w:rPr>
      <w:fldChar w:fldCharType="begin"/>
    </w:r>
    <w:r w:rsidRPr="00165CA6">
      <w:rPr>
        <w:rFonts w:ascii="Arial" w:hAnsi="Arial" w:cs="Arial"/>
        <w:color w:val="000000" w:themeColor="text1"/>
      </w:rPr>
      <w:instrText xml:space="preserve"> NUMPAGES  \* Arabic  \* MERGEFORMAT </w:instrText>
    </w:r>
    <w:r w:rsidRPr="00165CA6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color w:val="000000" w:themeColor="text1"/>
      </w:rPr>
      <w:t>2</w:t>
    </w:r>
    <w:r w:rsidRPr="00165CA6">
      <w:rPr>
        <w:rFonts w:ascii="Arial" w:hAnsi="Arial" w:cs="Arial"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102D" w14:textId="77777777" w:rsidR="00605D3D" w:rsidRDefault="0060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2BF2" w14:textId="77777777" w:rsidR="009212BF" w:rsidRDefault="009212BF" w:rsidP="00BA60DB">
      <w:pPr>
        <w:spacing w:after="0" w:line="240" w:lineRule="auto"/>
      </w:pPr>
      <w:r>
        <w:separator/>
      </w:r>
    </w:p>
  </w:footnote>
  <w:footnote w:type="continuationSeparator" w:id="0">
    <w:p w14:paraId="76880087" w14:textId="77777777" w:rsidR="009212BF" w:rsidRDefault="009212BF" w:rsidP="00BA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DA07" w14:textId="77777777" w:rsidR="00605D3D" w:rsidRDefault="00605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11DC" w14:textId="48D816C8" w:rsidR="00BA60DB" w:rsidRPr="00BA60DB" w:rsidRDefault="00BA60DB" w:rsidP="00BA60DB">
    <w:pPr>
      <w:pStyle w:val="Header"/>
      <w:jc w:val="right"/>
      <w:rPr>
        <w:sz w:val="20"/>
        <w:szCs w:val="20"/>
      </w:rPr>
    </w:pPr>
    <w:r w:rsidRPr="00912A04">
      <w:rPr>
        <w:rFonts w:ascii="Arial" w:hAnsi="Arial" w:cs="Arial"/>
        <w:color w:val="000000" w:themeColor="text1"/>
        <w:sz w:val="20"/>
        <w:szCs w:val="20"/>
      </w:rPr>
      <w:t>MacDonald</w:t>
    </w:r>
    <w:r w:rsidR="00605D3D">
      <w:rPr>
        <w:rFonts w:ascii="Arial" w:hAnsi="Arial" w:cs="Arial"/>
        <w:color w:val="000000" w:themeColor="text1"/>
        <w:sz w:val="20"/>
        <w:szCs w:val="20"/>
      </w:rPr>
      <w:t xml:space="preserve"> Lab</w:t>
    </w:r>
    <w:r w:rsidRPr="00912A04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>IBEX</w:t>
    </w:r>
    <w:r w:rsidRPr="00912A04">
      <w:rPr>
        <w:rFonts w:ascii="Arial" w:hAnsi="Arial" w:cs="Arial"/>
        <w:color w:val="000000" w:themeColor="text1"/>
        <w:sz w:val="20"/>
        <w:szCs w:val="20"/>
      </w:rPr>
      <w:t xml:space="preserve"> protocol for zebrafish</w:t>
    </w:r>
    <w:r>
      <w:rPr>
        <w:rFonts w:ascii="Arial" w:hAnsi="Arial" w:cs="Arial"/>
        <w:color w:val="000000" w:themeColor="text1"/>
        <w:sz w:val="20"/>
        <w:szCs w:val="20"/>
      </w:rPr>
      <w:t xml:space="preserve"> retina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03C1" w14:textId="77777777" w:rsidR="00605D3D" w:rsidRDefault="00605D3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fOSN24mo9pzET" int2:id="OwWlEk0C">
      <int2:state int2:value="Rejected" int2:type="AugLoop_Text_Critique"/>
    </int2:textHash>
    <int2:textHash int2:hashCode="6hJ/OySLHCB24h" int2:id="rtuvd4h9">
      <int2:state int2:value="Rejected" int2:type="AugLoop_Text_Critique"/>
    </int2:textHash>
    <int2:textHash int2:hashCode="i/iYSbvrQTG0Gl" int2:id="RJgT4yrr">
      <int2:state int2:value="Rejected" int2:type="AugLoop_Text_Critique"/>
    </int2:textHash>
    <int2:textHash int2:hashCode="wpN/IVSsCMP3e8" int2:id="OS9gtL8x">
      <int2:state int2:value="Rejected" int2:type="AugLoop_Text_Critique"/>
    </int2:textHash>
    <int2:textHash int2:hashCode="M+WuDmQcr1na75" int2:id="vb3rqvPG">
      <int2:state int2:value="Rejected" int2:type="AugLoop_Text_Critique"/>
    </int2:textHash>
    <int2:textHash int2:hashCode="0PCoA2C5e9vlDd" int2:id="GyWz64LP">
      <int2:state int2:value="Rejected" int2:type="AugLoop_Text_Critique"/>
    </int2:textHash>
    <int2:textHash int2:hashCode="f9NgTOTIX8+IrU" int2:id="inWnMy9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BF"/>
    <w:multiLevelType w:val="multilevel"/>
    <w:tmpl w:val="ACC2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944E3"/>
    <w:multiLevelType w:val="multilevel"/>
    <w:tmpl w:val="F6B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C600D"/>
    <w:multiLevelType w:val="hybridMultilevel"/>
    <w:tmpl w:val="221CF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377E"/>
    <w:multiLevelType w:val="hybridMultilevel"/>
    <w:tmpl w:val="445E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601"/>
    <w:multiLevelType w:val="multilevel"/>
    <w:tmpl w:val="71A8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E1D75"/>
    <w:multiLevelType w:val="multilevel"/>
    <w:tmpl w:val="8AB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53457"/>
    <w:multiLevelType w:val="multilevel"/>
    <w:tmpl w:val="6BD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C65D13"/>
    <w:multiLevelType w:val="multilevel"/>
    <w:tmpl w:val="D9C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D24E49"/>
    <w:multiLevelType w:val="multilevel"/>
    <w:tmpl w:val="1EA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03990"/>
    <w:multiLevelType w:val="multilevel"/>
    <w:tmpl w:val="21D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81E15"/>
    <w:multiLevelType w:val="multilevel"/>
    <w:tmpl w:val="68A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33007"/>
    <w:multiLevelType w:val="hybridMultilevel"/>
    <w:tmpl w:val="95FA1D80"/>
    <w:lvl w:ilvl="0" w:tplc="8C10A9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211B6"/>
    <w:multiLevelType w:val="hybridMultilevel"/>
    <w:tmpl w:val="39003A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12C6"/>
    <w:multiLevelType w:val="multilevel"/>
    <w:tmpl w:val="EDA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FC69E8"/>
    <w:multiLevelType w:val="hybridMultilevel"/>
    <w:tmpl w:val="AA609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6A9A"/>
    <w:multiLevelType w:val="multilevel"/>
    <w:tmpl w:val="E5E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393A09"/>
    <w:multiLevelType w:val="hybridMultilevel"/>
    <w:tmpl w:val="50342F7A"/>
    <w:lvl w:ilvl="0" w:tplc="8C10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0CE2"/>
    <w:multiLevelType w:val="hybridMultilevel"/>
    <w:tmpl w:val="7C847188"/>
    <w:lvl w:ilvl="0" w:tplc="59A80FE0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7C8A"/>
    <w:multiLevelType w:val="hybridMultilevel"/>
    <w:tmpl w:val="362803EA"/>
    <w:lvl w:ilvl="0" w:tplc="8C10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564B7"/>
    <w:multiLevelType w:val="hybridMultilevel"/>
    <w:tmpl w:val="9C8A0600"/>
    <w:lvl w:ilvl="0" w:tplc="5508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5111C"/>
    <w:multiLevelType w:val="multilevel"/>
    <w:tmpl w:val="3C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530C66"/>
    <w:multiLevelType w:val="hybridMultilevel"/>
    <w:tmpl w:val="BAE4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72253"/>
    <w:multiLevelType w:val="multilevel"/>
    <w:tmpl w:val="0A3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1316177">
    <w:abstractNumId w:val="14"/>
  </w:num>
  <w:num w:numId="2" w16cid:durableId="178199543">
    <w:abstractNumId w:val="2"/>
  </w:num>
  <w:num w:numId="3" w16cid:durableId="1662588205">
    <w:abstractNumId w:val="9"/>
  </w:num>
  <w:num w:numId="4" w16cid:durableId="538594745">
    <w:abstractNumId w:val="20"/>
  </w:num>
  <w:num w:numId="5" w16cid:durableId="1792439580">
    <w:abstractNumId w:val="4"/>
  </w:num>
  <w:num w:numId="6" w16cid:durableId="106195945">
    <w:abstractNumId w:val="5"/>
  </w:num>
  <w:num w:numId="7" w16cid:durableId="563151326">
    <w:abstractNumId w:val="22"/>
  </w:num>
  <w:num w:numId="8" w16cid:durableId="1296646200">
    <w:abstractNumId w:val="7"/>
  </w:num>
  <w:num w:numId="9" w16cid:durableId="1693022465">
    <w:abstractNumId w:val="0"/>
  </w:num>
  <w:num w:numId="10" w16cid:durableId="2035958128">
    <w:abstractNumId w:val="8"/>
  </w:num>
  <w:num w:numId="11" w16cid:durableId="872614237">
    <w:abstractNumId w:val="1"/>
  </w:num>
  <w:num w:numId="12" w16cid:durableId="1920824741">
    <w:abstractNumId w:val="6"/>
  </w:num>
  <w:num w:numId="13" w16cid:durableId="206188359">
    <w:abstractNumId w:val="10"/>
  </w:num>
  <w:num w:numId="14" w16cid:durableId="1873766360">
    <w:abstractNumId w:val="15"/>
  </w:num>
  <w:num w:numId="15" w16cid:durableId="163402337">
    <w:abstractNumId w:val="13"/>
  </w:num>
  <w:num w:numId="16" w16cid:durableId="1487428591">
    <w:abstractNumId w:val="17"/>
  </w:num>
  <w:num w:numId="17" w16cid:durableId="1262452366">
    <w:abstractNumId w:val="21"/>
  </w:num>
  <w:num w:numId="18" w16cid:durableId="2068919576">
    <w:abstractNumId w:val="19"/>
  </w:num>
  <w:num w:numId="19" w16cid:durableId="405542330">
    <w:abstractNumId w:val="12"/>
  </w:num>
  <w:num w:numId="20" w16cid:durableId="664865709">
    <w:abstractNumId w:val="3"/>
  </w:num>
  <w:num w:numId="21" w16cid:durableId="1952276364">
    <w:abstractNumId w:val="18"/>
  </w:num>
  <w:num w:numId="22" w16cid:durableId="1630281591">
    <w:abstractNumId w:val="11"/>
  </w:num>
  <w:num w:numId="23" w16cid:durableId="576980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7F"/>
    <w:rsid w:val="000368B6"/>
    <w:rsid w:val="00102692"/>
    <w:rsid w:val="001338EE"/>
    <w:rsid w:val="00190C25"/>
    <w:rsid w:val="001B4C2A"/>
    <w:rsid w:val="001B63A1"/>
    <w:rsid w:val="002659BB"/>
    <w:rsid w:val="003C6D62"/>
    <w:rsid w:val="004C3979"/>
    <w:rsid w:val="00507F8A"/>
    <w:rsid w:val="00557E0E"/>
    <w:rsid w:val="00591909"/>
    <w:rsid w:val="00597236"/>
    <w:rsid w:val="005E0A67"/>
    <w:rsid w:val="00605D3D"/>
    <w:rsid w:val="00633F38"/>
    <w:rsid w:val="00663A68"/>
    <w:rsid w:val="00834F75"/>
    <w:rsid w:val="009212BF"/>
    <w:rsid w:val="00927B7F"/>
    <w:rsid w:val="00A041D1"/>
    <w:rsid w:val="00B51E5A"/>
    <w:rsid w:val="00BA60DB"/>
    <w:rsid w:val="00BC60D5"/>
    <w:rsid w:val="00E6265B"/>
    <w:rsid w:val="00F5466B"/>
    <w:rsid w:val="00F7784E"/>
    <w:rsid w:val="03A81283"/>
    <w:rsid w:val="062182E8"/>
    <w:rsid w:val="06A2443A"/>
    <w:rsid w:val="0D35CC6C"/>
    <w:rsid w:val="0FB25810"/>
    <w:rsid w:val="10AD1042"/>
    <w:rsid w:val="10EAE2FB"/>
    <w:rsid w:val="17841B35"/>
    <w:rsid w:val="1FE4D345"/>
    <w:rsid w:val="234A5465"/>
    <w:rsid w:val="2545243F"/>
    <w:rsid w:val="25C765FC"/>
    <w:rsid w:val="26A6B850"/>
    <w:rsid w:val="2BA7554D"/>
    <w:rsid w:val="30B7A27C"/>
    <w:rsid w:val="33D7F323"/>
    <w:rsid w:val="373B836E"/>
    <w:rsid w:val="3E1D50DB"/>
    <w:rsid w:val="3FA4A07A"/>
    <w:rsid w:val="433A8BA4"/>
    <w:rsid w:val="49868F9D"/>
    <w:rsid w:val="4E463161"/>
    <w:rsid w:val="550CEFE5"/>
    <w:rsid w:val="55F65E90"/>
    <w:rsid w:val="59D18411"/>
    <w:rsid w:val="5A50C1E2"/>
    <w:rsid w:val="5B6D5472"/>
    <w:rsid w:val="68619A45"/>
    <w:rsid w:val="702E9EC0"/>
    <w:rsid w:val="703D5593"/>
    <w:rsid w:val="70DE14B6"/>
    <w:rsid w:val="73AAD7BB"/>
    <w:rsid w:val="7604F518"/>
    <w:rsid w:val="76953524"/>
    <w:rsid w:val="76E7FC78"/>
    <w:rsid w:val="7A939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E5F3"/>
  <w15:chartTrackingRefBased/>
  <w15:docId w15:val="{81BCF99C-3BCE-46D3-B878-FDFD822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7F"/>
    <w:pPr>
      <w:ind w:left="720"/>
      <w:contextualSpacing/>
    </w:pPr>
  </w:style>
  <w:style w:type="paragraph" w:customStyle="1" w:styleId="paragraph">
    <w:name w:val="paragraph"/>
    <w:basedOn w:val="Normal"/>
    <w:rsid w:val="005E0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0A67"/>
  </w:style>
  <w:style w:type="character" w:customStyle="1" w:styleId="eop">
    <w:name w:val="eop"/>
    <w:basedOn w:val="DefaultParagraphFont"/>
    <w:rsid w:val="005E0A67"/>
  </w:style>
  <w:style w:type="character" w:styleId="Hyperlink">
    <w:name w:val="Hyperlink"/>
    <w:basedOn w:val="DefaultParagraphFont"/>
    <w:uiPriority w:val="99"/>
    <w:unhideWhenUsed/>
    <w:rsid w:val="00036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8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DB"/>
  </w:style>
  <w:style w:type="paragraph" w:styleId="Footer">
    <w:name w:val="footer"/>
    <w:basedOn w:val="Normal"/>
    <w:link w:val="FooterChar"/>
    <w:uiPriority w:val="99"/>
    <w:unhideWhenUsed/>
    <w:rsid w:val="00BA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thub.com/niaid/sitk-ibe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patient</dc:creator>
  <cp:keywords/>
  <dc:description/>
  <cp:lastModifiedBy>Turner, Kate</cp:lastModifiedBy>
  <cp:revision>2</cp:revision>
  <dcterms:created xsi:type="dcterms:W3CDTF">2023-07-05T11:48:00Z</dcterms:created>
  <dcterms:modified xsi:type="dcterms:W3CDTF">2023-07-05T11:48:00Z</dcterms:modified>
</cp:coreProperties>
</file>